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CONTRACT REVIEW MEMORANDUM</w:t>
      </w:r>
    </w:p>
    <w:p>
      <w:pPr>
        <w:jc w:val="center"/>
      </w:pPr>
      <w:r>
        <w:rPr>
          <w:b/>
          <w:bCs/>
          <w:color w:val="CC0000"/>
          <w:sz w:val="20"/>
          <w:szCs w:val="20"/>
        </w:rPr>
        <w:t xml:space="preserve">PRIVATE NEGOTIATION PREPARATION — INCLUDES FALLBACK POSITIONS</w:t>
      </w:r>
    </w:p>
    <w:p/>
    <w:p>
      <w:r>
        <w:rPr>
          <w:color w:val="CCCCCC"/>
        </w:rPr>
        <w:t xml:space="preserve">────────────────────────────────────────────────────────────</w:t>
      </w:r>
    </w:p>
    <w:p/>
    <w:p>
      <w:r>
        <w:rPr>
          <w:b/>
          <w:bCs/>
        </w:rPr>
        <w:t xml:space="preserve">Contract:  </w:t>
      </w:r>
      <w:r>
        <w:t xml:space="preserve">AnyContract_Fictional_Test_AC20260925.docx</w:t>
      </w:r>
    </w:p>
    <w:p>
      <w:r>
        <w:rPr>
          <w:b/>
          <w:bCs/>
        </w:rPr>
        <w:t xml:space="preserve">Date:  </w:t>
      </w:r>
      <w:r>
        <w:t xml:space="preserve">October 24, 2026</w:t>
      </w:r>
    </w:p>
    <w:p>
      <w:r>
        <w:rPr>
          <w:b/>
          <w:bCs/>
        </w:rPr>
        <w:t xml:space="preserve">Overall Risk:  </w:t>
      </w:r>
      <w:r>
        <w:rPr>
          <w:b/>
          <w:bCs/>
          <w:color w:val="CC0000"/>
        </w:rPr>
        <w:t xml:space="preserve">HIGH</w:t>
      </w:r>
    </w:p>
    <w:p>
      <w:r>
        <w:rPr>
          <w:color w:val="555555"/>
        </w:rPr>
        <w:t xml:space="preserve">Consulting Agreement   |   Contractor / Freelancer / Consultant   |   England &amp; Wales (English Law)</w:t>
      </w:r>
    </w:p>
    <w:p/>
    <w:p>
      <w:pPr>
        <w:pStyle w:val="Heading1"/>
      </w:pPr>
      <w:r>
        <w:t xml:space="preserve">1.  EXECUTIVE SUMMARY</w:t>
      </w:r>
    </w:p>
    <w:p>
      <w:r>
        <w:t xml:space="preserve">This is a short consulting agreement under which Rowan Demo Consulting Ltd ("Consultant") is to produce a 20-page market research report for Alder Test Systems Ltd ("Client") for a fixed fee of GBP 12,000 plus VAT, invoiced in two GBP 6,000 instalments. The contract is drafted heavily in Client's favour: unlimited additional tasks at no charge, acceptance at Client's sole discretion with no deadline or deemed acceptance and a right to withhold all fees during any dispute, immediate transfer of Consultant's pre-existing IP regardless of payment, no payment for work performed on termination, an unlimited Consultant liability clause against a GBP 100 Client cap, a five-year worldwide non-compete, a one-sided perpetual confidentiality obligation, and a clause 12 right for Client to cut the fee by up to 50% after delivery. Governing law and exclusive jurisdiction are England and Wales. Acting for Consultant, the priority negotiation set is clauses 1, 4, 5, 6, 7, 8, 9 and 12. The current allocation of risk is materially unbalanced, and the main payment, IP and liability terms should be renegotiated before work begins.</w:t>
      </w:r>
    </w:p>
    <w:p/>
    <w:p>
      <w:pPr>
        <w:pStyle w:val="Heading1"/>
      </w:pPr>
      <w:r>
        <w:t xml:space="preserve">2.  REVIEW CONTEXT</w:t>
      </w:r>
    </w:p>
    <w:p>
      <w:r>
        <w:rPr>
          <w:b/>
          <w:bCs/>
        </w:rPr>
        <w:t xml:space="preserve">Selected Review Mode:  </w:t>
      </w:r>
      <w:r>
        <w:t xml:space="preserve">Consulting Agreement</w:t>
      </w:r>
    </w:p>
    <w:p>
      <w:r>
        <w:rPr>
          <w:b/>
          <w:bCs/>
        </w:rPr>
        <w:t xml:space="preserve">Reviewer Role:  </w:t>
      </w:r>
      <w:r>
        <w:t xml:space="preserve">Contractor / Freelancer / Consultant</w:t>
      </w:r>
    </w:p>
    <w:p>
      <w:r>
        <w:rPr>
          <w:b/>
          <w:bCs/>
        </w:rPr>
        <w:t xml:space="preserve">Jurisdiction:  </w:t>
      </w:r>
      <w:r>
        <w:t xml:space="preserve">England &amp; Wales (English Law)</w:t>
      </w:r>
    </w:p>
    <w:p>
      <w:r>
        <w:rPr>
          <w:b/>
          <w:bCs/>
        </w:rPr>
        <w:t xml:space="preserve">Detected Document Type:  </w:t>
      </w:r>
      <w:r>
        <w:t xml:space="preserve">Consulting Services Agreement</w:t>
      </w:r>
    </w:p>
    <w:p/>
    <w:p>
      <w:pPr>
        <w:pStyle w:val="Heading1"/>
      </w:pPr>
      <w:r>
        <w:t xml:space="preserve">3.  NEGOTIATION POSTURE</w:t>
      </w:r>
    </w:p>
    <w:p>
      <w:r>
        <w:t xml:space="preserve">Prioritise, in order: (1) deleting clause 12 (unilateral fee override); (2) fixing clause 4 so acceptance has objective criteria, a review deadline, deemed acceptance and a prohibition on withholding undisputed amounts; (3) narrowing clause 1 so extra tasks are handled by change order; (4) amending clause 5 so only the deliverable transfers and only on full payment, while your pre-existing tools, methods and know-how remain yours under licence; (5) amending clause 6 so termination requires notice or at least payment for work performed, and you retain a right to suspend for non-payment; (6) replacing clause 7 with a mutual cap (e.g., 100% or 150% of fees paid) and a mutual exclusion of indirect losses, with carve-outs only for fraud, wilful misconduct and third-party IP infringement; (7) narrowing clause 9 to a defined restriction limited to the project services and identified competitors; (8) making clause 8 mutual with standard exceptions; and (9) reinforcing clause 3 with late-payment interest. Send a single marked-up draft covering all of these. Any replacement survival list must not include clause 12, so the fee override cannot outlive termination. Do not begin substantive work or release deliverables before a signed, amended agreement, and consider a short paid discovery phase if Client resists changes.</w:t>
      </w:r>
    </w:p>
    <w:p/>
    <w:p>
      <w:pPr>
        <w:pStyle w:val="Heading1"/>
      </w:pPr>
      <w:r>
        <w:t xml:space="preserve">4.  CLASSIFICATION SUMMARY</w:t>
      </w:r>
    </w:p>
    <w:p>
      <w:r>
        <w:rPr>
          <w:b/>
          <w:bCs/>
        </w:rPr>
        <w:t xml:space="preserve">Clause Review Matrix:  </w:t>
      </w:r>
      <w:r>
        <w:t xml:space="preserve">2 acceptable / 10 needs review / 0 missing</w:t>
      </w:r>
    </w:p>
    <w:p>
      <w:r>
        <w:rPr>
          <w:b/>
          <w:bCs/>
        </w:rPr>
        <w:t xml:space="preserve">Findings:  </w:t>
      </w:r>
      <w:r>
        <w:t xml:space="preserve">8 unacceptable / 2 needs review / 0 acceptable</w:t>
      </w:r>
    </w:p>
    <w:p/>
    <w:p>
      <w:pPr>
        <w:pStyle w:val="Heading1"/>
      </w:pPr>
      <w:r>
        <w:t xml:space="preserve">5.  MUST FIX BEFORE SIGNING</w:t>
      </w:r>
    </w:p>
    <w:p>
      <w:pPr>
        <w:pStyle w:val="ListParagraph"/>
        <w:numPr>
          <w:ilvl w:val="0"/>
          <w:numId w:val="1"/>
        </w:numPr>
      </w:pPr>
      <w: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pPr>
        <w:pStyle w:val="ListParagraph"/>
        <w:numPr>
          <w:ilvl w:val="0"/>
          <w:numId w:val="1"/>
        </w:numPr>
      </w:pPr>
      <w:r>
        <w:t xml:space="preserve">Replace clause 4 with objective acceptance criteria tied to the written brief in clause 1, a 10-business-day review period, deemed acceptance if no written notice of specific non-conformity is given, a right for Consultant to cure, and a requirement that Client pays all undisputed amounts when due.</w:t>
      </w:r>
    </w:p>
    <w:p>
      <w:pPr>
        <w:pStyle w:val="ListParagraph"/>
        <w:numPr>
          <w:ilvl w:val="0"/>
          <w:numId w:val="1"/>
        </w:numPr>
      </w:pPr>
      <w: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pPr>
        <w:pStyle w:val="ListParagraph"/>
        <w:numPr>
          <w:ilvl w:val="0"/>
          <w:numId w:val="1"/>
        </w:numPr>
      </w:pPr>
      <w: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pPr>
        <w:pStyle w:val="ListParagraph"/>
        <w:numPr>
          <w:ilvl w:val="0"/>
          <w:numId w:val="1"/>
        </w:numPr>
      </w:pPr>
      <w: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pPr>
        <w:pStyle w:val="ListParagraph"/>
        <w:numPr>
          <w:ilvl w:val="0"/>
          <w:numId w:val="1"/>
        </w:numPr>
      </w:pPr>
      <w: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pPr>
        <w:pStyle w:val="ListParagraph"/>
        <w:numPr>
          <w:ilvl w:val="0"/>
          <w:numId w:val="1"/>
        </w:numPr>
      </w:pPr>
      <w: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p>
      <w:pPr>
        <w:pStyle w:val="Heading1"/>
      </w:pPr>
      <w:r>
        <w:t xml:space="preserve">6.  KEY FINDINGS AND NEGOTIATION POSITIONS</w:t>
      </w:r>
    </w:p>
    <w:p/>
    <w:p>
      <w:r>
        <w:rPr>
          <w:b/>
          <w:bCs/>
          <w:sz w:val="24"/>
          <w:szCs w:val="24"/>
        </w:rPr>
        <w:t xml:space="preserve">1.  Unilateral fee reduction after delivery</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12 - 12. Fee Override - 12. Fee Override</w:t>
      </w:r>
    </w:p>
    <w:p>
      <w:r>
        <w:rPr>
          <w:b/>
          <w:bCs/>
        </w:rPr>
        <w:t xml:space="preserve">Contract Language:  </w:t>
      </w:r>
    </w:p>
    <w:p>
      <w:pPr>
        <w:ind w:left="400"/>
      </w:pPr>
      <w:r>
        <w:rPr>
          <w:i/>
          <w:iCs/>
          <w:color w:val="444444"/>
        </w:rPr>
        <w:t xml:space="preserve">"Notwithstanding clauses 3 and 11, Client may reduce the fixed fee by up to 50 percent at any time, including after delivery, without Consultant consent. This clause prevails over inconsistent terms."</w:t>
      </w:r>
    </w:p>
    <w:p>
      <w:r>
        <w:rPr>
          <w:b/>
          <w:bCs/>
        </w:rPr>
        <w:t xml:space="preserve">Issue:  </w:t>
      </w:r>
      <w:r>
        <w:t xml:space="preserve">Clause 12 allows Client to reduce the fixed fee by up to 50% at any time, including after delivery, without Consultant's consent, and states that it prevails over inconsistent terms. It is not limited to defective work, has no objective trigger, notice period or dispute mechanism, and expressly overrides both clause 3 (fees) and clause 11 (written amendments).</w:t>
      </w:r>
    </w:p>
    <w:p>
      <w:r>
        <w:t xml:space="preserve">Related provisions:</w:t>
      </w:r>
    </w:p>
    <w:p>
      <w:r>
        <w:t xml:space="preserve">3. Fees and Payment: The fixed fee is GBP 12,000 plus applicable VAT. Consultant invoices GBP 6,000 on commencement and GBP 6,000 on delivery. Each invoice is payable within 30 days.</w:t>
      </w:r>
    </w:p>
    <w:p>
      <w:r>
        <w:t xml:space="preserve">11. Notices and Entire Agreement: Amendments must be agreed in writing by both parties, subject to clause 12.</w:t>
      </w:r>
    </w:p>
    <w:p>
      <w:r>
        <w:rPr>
          <w:b/>
          <w:bCs/>
        </w:rPr>
        <w:t xml:space="preserve">Standard Position:  </w:t>
      </w:r>
      <w:r>
        <w:t xml:space="preserve">No unilateral price reduction; the fixed fee in clause 3 is payable in full on the agreed milestones.</w:t>
      </w:r>
    </w:p>
    <w:p>
      <w:r>
        <w:rPr>
          <w:b/>
          <w:bCs/>
        </w:rPr>
        <w:t xml:space="preserve">Why It Matters:  </w:t>
      </w:r>
      <w:r>
        <w:t xml:space="preserve">A fee override exercisable unilaterally after performance, with no objective standard and no consent requirement, strips the fixed-fee bargain in clause 3 of its certainty. Because clause 12 expressly overrides clauses 3 and 11, it also bypasses the written-amendment protection in clause 11.</w:t>
      </w:r>
    </w:p>
    <w:p>
      <w:r>
        <w:rPr>
          <w:b/>
          <w:bCs/>
        </w:rPr>
        <w:t xml:space="preserve">Business Impact:  </w:t>
      </w:r>
      <w:r>
        <w:t xml:space="preserve">Consultant could complete and deliver the full report and still receive only half the agreed fee, with no contractual route to challenge the reduction. This directly undermines project pricing, cash flow and resourcing.</w:t>
      </w:r>
    </w:p>
    <w:p>
      <w:r>
        <w:rPr>
          <w:b/>
          <w:bCs/>
          <w:color w:val="CC6600"/>
        </w:rPr>
        <w:t xml:space="preserve">Financial Exposure:  </w:t>
      </w:r>
      <w:r>
        <w:rPr>
          <w:color w:val="CC6600"/>
        </w:rPr>
        <w:t xml:space="preserve">Up to GBP 6,000 of the agreed GBP 12,000 fee could be removed by Client unilaterally, excluding VAT and any additional remedies Client claims under clause 7.</w:t>
      </w:r>
    </w:p>
    <w:p>
      <w:r>
        <w:rPr>
          <w:b/>
          <w:bCs/>
        </w:rPr>
        <w:t xml:space="preserve">Requested Change:  </w:t>
      </w:r>
      <w: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r>
        <w:rPr>
          <w:b/>
          <w:bCs/>
        </w:rPr>
        <w:t xml:space="preserve">Fallback Position:  </w:t>
      </w:r>
      <w:r>
        <w:t xml:space="preserve">A narrow defect-remedy mechanism: Client may withhold only the value of a specific deliverable that fails agreed acceptance criteria, must notify within 10 business days of delivery, and payment is due once Consultant cures the defect.</w:t>
      </w:r>
    </w:p>
    <w:p>
      <w:r>
        <w:rPr>
          <w:b/>
          <w:bCs/>
        </w:rPr>
        <w:t xml:space="preserve">Comment to Counterparty:  </w:t>
      </w:r>
      <w:r>
        <w:t xml:space="preserve">This is the single most damaging term for Consultant. Rather than negotiating the percentage, ask for removal and offer instead a clear cure period and a defined acceptance standard in clause 4.</w:t>
      </w:r>
    </w:p>
    <w:p>
      <w:r>
        <w:rPr>
          <w:b/>
          <w:bCs/>
          <w:color w:val="006600"/>
        </w:rPr>
        <w:t xml:space="preserve">Suggested Edit:  </w:t>
      </w:r>
    </w:p>
    <w:p>
      <w:pPr>
        <w:ind w:left="400"/>
      </w:pPr>
      <w:r>
        <w:rPr>
          <w:i/>
          <w:iCs/>
          <w:color w:val="006600"/>
        </w:rPr>
        <w:t xml:space="preserve">"This clause is deleted in its entirety."</w:t>
      </w:r>
    </w:p>
    <w:p>
      <w:r>
        <w:rPr>
          <w:color w:val="CCCCCC"/>
        </w:rPr>
        <w:t xml:space="preserve">────────────────────────────────────────</w:t>
      </w:r>
    </w:p>
    <w:p/>
    <w:p>
      <w:r>
        <w:rPr>
          <w:b/>
          <w:bCs/>
          <w:sz w:val="24"/>
          <w:szCs w:val="24"/>
        </w:rPr>
        <w:t xml:space="preserve">2.  Acceptance at Client's sole discretion with no deadline and right to withhold all fees</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4 - 4. Acceptance - 4. Acceptance</w:t>
      </w:r>
    </w:p>
    <w:p>
      <w:r>
        <w:rPr>
          <w:b/>
          <w:bCs/>
        </w:rPr>
        <w:t xml:space="preserve">Contract Language:  </w:t>
      </w:r>
    </w:p>
    <w:p>
      <w:pPr>
        <w:ind w:left="400"/>
      </w:pPr>
      <w:r>
        <w:rPr>
          <w:i/>
          <w:iCs/>
          <w:color w:val="444444"/>
        </w:rPr>
        <w:t xml:space="preserve">"Deliverables are accepted only when Client is satisfied in its sole discretion. There is no review deadline, objective acceptance criteria or deemed acceptance. Client may withhold all fees while any issue is disputed."</w:t>
      </w:r>
    </w:p>
    <w:p>
      <w:r>
        <w:rPr>
          <w:b/>
          <w:bCs/>
        </w:rPr>
        <w:t xml:space="preserve">Issue:  </w:t>
      </w:r>
      <w:r>
        <w:t xml:space="preserve">Clause 4 gives Client sole discretion over acceptance, with no review deadline, objective criteria or deemed acceptance, and permits withholding all fees during any dispute. Clause 12 also allows a fee reduction. Clause 3 permits the second GBP 6,000 invoice on delivery, payable within 30 days. The risk is that Client can dispute acceptance and delay payment of an invoice already issued, with no requirement to release undisputed amounts.</w:t>
      </w:r>
    </w:p>
    <w:p>
      <w:r>
        <w:t xml:space="preserve">Related provisions:</w:t>
      </w:r>
    </w:p>
    <w:p>
      <w:r>
        <w:t xml:space="preserve">12. Fee Override: Client may reduce the fixed fee by up to 50 percent at any time, including after delivery, without Consultant consent.</w:t>
      </w:r>
    </w:p>
    <w:p>
      <w:r>
        <w:t xml:space="preserve">1. Services: Client may add unlimited tasks, revisions and meetings at no extra charge.</w:t>
      </w:r>
    </w:p>
    <w:p>
      <w:r>
        <w:rPr>
          <w:b/>
          <w:bCs/>
        </w:rPr>
        <w:t xml:space="preserve">Standard Position:  </w:t>
      </w:r>
      <w:r>
        <w:t xml:space="preserve">Deemed acceptance after a fixed review period and payment of undisputed invoices when due.</w:t>
      </w:r>
    </w:p>
    <w:p>
      <w:r>
        <w:rPr>
          <w:b/>
          <w:bCs/>
        </w:rPr>
        <w:t xml:space="preserve">Why It Matters:  </w:t>
      </w:r>
      <w:r>
        <w:t xml:space="preserve">Clause 3 allows Consultant to invoice the second GBP 6,000 on delivery, with payment due within 30 days; acceptance is not the invoice trigger. Clause 4 nevertheless lets Client withhold all fees during any dispute, and gives Client sole control over acceptance without a deadline or objective standard. That creates a risk of delayed or disputed payment even after the invoice has been issued.</w:t>
      </w:r>
    </w:p>
    <w:p>
      <w:r>
        <w:rPr>
          <w:b/>
          <w:bCs/>
        </w:rPr>
        <w:t xml:space="preserve">Business Impact:  </w:t>
      </w:r>
      <w:r>
        <w:t xml:space="preserve">Consultant can deliver the report, remain unpaid, and be forced to continue work under clause 1 while Client simply does not accept. Cash flow and the ability to close the engagement are entirely within Client's control.</w:t>
      </w:r>
    </w:p>
    <w:p>
      <w:r>
        <w:rPr>
          <w:b/>
          <w:bCs/>
          <w:color w:val="CC6600"/>
        </w:rPr>
        <w:t xml:space="preserve">Financial Exposure:  </w:t>
      </w:r>
      <w:r>
        <w:rPr>
          <w:color w:val="CC6600"/>
        </w:rPr>
        <w:t xml:space="preserve">The second GBP 6,000 instalment (plus VAT) can be indefinitely withheld, and Client could also attempt to reduce the total under clause 12.</w:t>
      </w:r>
    </w:p>
    <w:p>
      <w:r>
        <w:rPr>
          <w:b/>
          <w:bCs/>
        </w:rPr>
        <w:t xml:space="preserve">Requested Change:  </w:t>
      </w:r>
      <w:r>
        <w:t xml:space="preserve">Replace clause 4 with objective acceptance criteria tied to the written brief in clause 1, a 10-business-day review period, deemed acceptance if no written notice of specific non-conformity is given, a right for Consultant to cure, and a requirement that Client pays all undisputed amounts when due.</w:t>
      </w:r>
    </w:p>
    <w:p>
      <w:r>
        <w:rPr>
          <w:b/>
          <w:bCs/>
        </w:rPr>
        <w:t xml:space="preserve">Fallback Position:  </w:t>
      </w:r>
      <w:r>
        <w:t xml:space="preserve">If Client will not accept deemed acceptance, agree a fixed 15-business-day review period, a written list of specific non-conformities, a 10-business-day cure right for Consultant, and payment of the undisputed portion of each invoice.</w:t>
      </w:r>
    </w:p>
    <w:p>
      <w:r>
        <w:rPr>
          <w:b/>
          <w:bCs/>
        </w:rPr>
        <w:t xml:space="preserve">Comment to Counterparty:  </w:t>
      </w:r>
      <w:r>
        <w:t xml:space="preserve">Client is likely to resist losing sole discretion. Offer a clear, short defects process instead: objective criteria, a review deadline, a cure right and payment of undisputed sums. This gives Client protection against poor work without giving it an indefinite veto.</w:t>
      </w:r>
    </w:p>
    <w:p>
      <w:r>
        <w:t xml:space="preserve">These references could not be matched to supplied contract provisions: 4.1. Supply the provisions or correct the references; the candidate wording is preserved.</w:t>
      </w:r>
    </w:p>
    <w:p>
      <w:r>
        <w:rPr>
          <w:b/>
          <w:bCs/>
          <w:color w:val="006600"/>
        </w:rPr>
        <w:t xml:space="preserve">Suggested Edit:  </w:t>
      </w:r>
    </w:p>
    <w:p>
      <w:pPr>
        <w:ind w:left="400"/>
      </w:pPr>
      <w:r>
        <w:rPr>
          <w:i/>
          <w:iCs/>
          <w:color w:val="006600"/>
        </w:rPr>
        <w:t xml:space="preserve">"4. Acceptance
4.1 Client must review each deliverable against the requirements in clause 1 and give written notice of acceptance or of specific non-conformities within 10 business days of delivery.
4.2 If Client does not give such notice within that period, the deliverable is deemed accepted.
4.3 If Client notifies specific non-conformities, Consultant has 10 business days to correct them and resubmit, after which the review period in clause 4.1 applies again.
4.4 Client must pay each undisputed invoice when due. Any dispute over part of an invoice does not entitle Client to withhold payment of the undisputed balance."</w:t>
      </w:r>
    </w:p>
    <w:p>
      <w:r>
        <w:rPr>
          <w:color w:val="CCCCCC"/>
        </w:rPr>
        <w:t xml:space="preserve">────────────────────────────────────────</w:t>
      </w:r>
    </w:p>
    <w:p/>
    <w:p>
      <w:r>
        <w:rPr>
          <w:b/>
          <w:bCs/>
          <w:sz w:val="24"/>
          <w:szCs w:val="24"/>
        </w:rPr>
        <w:t xml:space="preserve">3.  Termination without payment and no right to suspend</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6 - 6. Termination - 6. Termination</w:t>
      </w:r>
    </w:p>
    <w:p>
      <w:r>
        <w:rPr>
          <w:b/>
          <w:bCs/>
        </w:rPr>
        <w:t xml:space="preserve">Contract Language:  </w:t>
      </w:r>
    </w:p>
    <w:p>
      <w:pPr>
        <w:ind w:left="400"/>
      </w:pPr>
      <w:r>
        <w:rPr>
          <w:i/>
          <w:iCs/>
          <w:color w:val="444444"/>
        </w:rPr>
        <w:t xml:space="preserve">"Client may terminate at any time without notice and without paying for work already performed. Consultant may not terminate or suspend services, including for non-payment."</w:t>
      </w:r>
    </w:p>
    <w:p>
      <w:r>
        <w:rPr>
          <w:b/>
          <w:bCs/>
        </w:rPr>
        <w:t xml:space="preserve">Issue:  </w:t>
      </w:r>
      <w:r>
        <w:t xml:space="preserve">Clause 6 allows Client to terminate at any time without notice and without paying for work already performed, while Consultant cannot terminate or suspend services, including for non-payment. There is no wind-down period, no payment for accrued work, and no self-help remedy if Client stops paying under clause 3 or disputes under clause 4. Any replacement survival list must not include clause 12, so the fee override cannot outlive termination.</w:t>
      </w:r>
    </w:p>
    <w:p>
      <w:r>
        <w:t xml:space="preserve">Related provisions:</w:t>
      </w:r>
    </w:p>
    <w:p>
      <w:r>
        <w:t xml:space="preserve">3. Fees and Payment: Each invoice is payable within 30 days.</w:t>
      </w:r>
    </w:p>
    <w:p>
      <w:r>
        <w:t xml:space="preserve">4. Acceptance: Client may withhold all fees while any issue is disputed.</w:t>
      </w:r>
    </w:p>
    <w:p>
      <w:r>
        <w:rPr>
          <w:b/>
          <w:bCs/>
        </w:rPr>
        <w:t xml:space="preserve">Standard Position:  </w:t>
      </w:r>
      <w:r>
        <w:t xml:space="preserve">Termination on reasonable notice by either party, with payment for work performed and a right to suspend for non-payment.</w:t>
      </w:r>
    </w:p>
    <w:p>
      <w:r>
        <w:rPr>
          <w:b/>
          <w:bCs/>
        </w:rPr>
        <w:t xml:space="preserve">Why It Matters:  </w:t>
      </w:r>
      <w:r>
        <w:t xml:space="preserve">The combination of termination without cause, no payment for work performed, no right to suspend and a right to withhold all fees means Consultant could work for months, be terminated immediately and receive nothing, with no ability to stop work in the meantime.</w:t>
      </w:r>
    </w:p>
    <w:p>
      <w:r>
        <w:rPr>
          <w:b/>
          <w:bCs/>
        </w:rPr>
        <w:t xml:space="preserve">Business Impact:  </w:t>
      </w:r>
      <w:r>
        <w:t xml:space="preserve">Consultant's exposure to non-payment is effectively unmitigated. The engagement could be cancelled mid-project with no compensation for work already done, and Consultant would have no contractual leverage to obtain payment.</w:t>
      </w:r>
    </w:p>
    <w:p>
      <w:r>
        <w:rPr>
          <w:b/>
          <w:bCs/>
          <w:color w:val="CC6600"/>
        </w:rPr>
        <w:t xml:space="preserve">Financial Exposure:  </w:t>
      </w:r>
      <w:r>
        <w:rPr>
          <w:color w:val="CC6600"/>
        </w:rPr>
        <w:t xml:space="preserve">Potential non-payment for all accrued work, up to the full GBP 12,000 plus VAT, depending on the termination date.</w:t>
      </w:r>
    </w:p>
    <w:p>
      <w:r>
        <w:rPr>
          <w:b/>
          <w:bCs/>
        </w:rPr>
        <w:t xml:space="preserve">Requested Change:  </w:t>
      </w:r>
      <w: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r>
        <w:rPr>
          <w:b/>
          <w:bCs/>
        </w:rPr>
        <w:t xml:space="preserve">Fallback Position:  </w:t>
      </w:r>
      <w:r>
        <w:t xml:space="preserve">If Client insists on termination for convenience without notice, at minimum add payment for all work performed and expenses properly incurred to the termination date, plus a right to suspend for unpaid undisputed invoices.</w:t>
      </w:r>
    </w:p>
    <w:p>
      <w:r>
        <w:rPr>
          <w:b/>
          <w:bCs/>
        </w:rPr>
        <w:t xml:space="preserve">Comment to Counterparty:  </w:t>
      </w:r>
      <w:r>
        <w:t xml:space="preserve">Clients often want flexibility to stop a project, but no supplier should work without payment for work already performed. A termination-for-convenience right with payment for accrued work and a suspension right for non-payment is a reasonable middle ground. Make clear that clause 12 should not survive.</w:t>
      </w:r>
    </w:p>
    <w:p>
      <w:r>
        <w:rPr>
          <w:b/>
          <w:bCs/>
          <w:color w:val="006600"/>
        </w:rPr>
        <w:t xml:space="preserve">Suggested Edit:  </w:t>
      </w:r>
    </w:p>
    <w:p>
      <w:pPr>
        <w:ind w:left="400"/>
      </w:pPr>
      <w:r>
        <w:rPr>
          <w:i/>
          <w:iCs/>
          <w:color w:val="006600"/>
        </w:rPr>
        <w:t xml:space="preserve">"6. Termination
6.1 Either party may terminate this agreement on 14 days' written notice.
6.2 On termination for any reason, Client must pay Consultant for all work performed and expenses properly incurred up to the termination date, including any part of the fixed fee attributable to work already performed.
6.3 If an undisputed invoice remains unpaid for more than 10 business days after its due date, Consultant may suspend services on written notice until payment is received, without liability for the suspension.
6.4 Clauses 5, 8, 9 and 10 survive termination to the extent necessary to give effect to their terms."</w:t>
      </w:r>
    </w:p>
    <w:p>
      <w:r>
        <w:rPr>
          <w:color w:val="CCCCCC"/>
        </w:rPr>
        <w:t xml:space="preserve">────────────────────────────────────────</w:t>
      </w:r>
    </w:p>
    <w:p/>
    <w:p>
      <w:r>
        <w:rPr>
          <w:b/>
          <w:bCs/>
          <w:sz w:val="24"/>
          <w:szCs w:val="24"/>
        </w:rPr>
        <w:t xml:space="preserve">4.  Unlimited Consultant liability against a GBP 100 Client cap</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7 - 7. Liability and Indemnity - 7. Liability and Indemnity</w:t>
      </w:r>
    </w:p>
    <w:p>
      <w:r>
        <w:rPr>
          <w:b/>
          <w:bCs/>
        </w:rPr>
        <w:t xml:space="preserve">Contract Language:  </w:t>
      </w:r>
    </w:p>
    <w:p>
      <w:pPr>
        <w:ind w:left="400"/>
      </w:pPr>
      <w:r>
        <w:rPr>
          <w:i/>
          <w:iCs/>
          <w:color w:val="444444"/>
        </w:rPr>
        <w:t xml:space="preserve">"Consultant has unlimited liability for all direct and indirect losses, lost profits and third-party claims arising in connection with this agreement, including losses caused by Client. Client liability is limited to GBP 100."</w:t>
      </w:r>
    </w:p>
    <w:p>
      <w:r>
        <w:rPr>
          <w:b/>
          <w:bCs/>
        </w:rPr>
        <w:t xml:space="preserve">Issue:  </w:t>
      </w:r>
      <w:r>
        <w:t xml:space="preserve">Clause 7 imposes unlimited liability on Consultant for all direct and indirect losses, lost profits and third-party claims, including losses caused by Client, while capping Client's liability at GBP 100. There is no mutual cap, no exclusion of indirect or consequential loss for Consultant, no express carve-out for fraud or wilful misconduct, and the reference to losses "caused by Client" is unusually broad.</w:t>
      </w:r>
    </w:p>
    <w:p>
      <w:r>
        <w:t xml:space="preserve">Related provisions:</w:t>
      </w:r>
    </w:p>
    <w:p>
      <w:r>
        <w:t xml:space="preserve">4. Acceptance: Client may withhold all fees while any issue is disputed.</w:t>
      </w:r>
    </w:p>
    <w:p>
      <w:r>
        <w:rPr>
          <w:b/>
          <w:bCs/>
        </w:rPr>
        <w:t xml:space="preserve">Standard Position:  </w:t>
      </w:r>
      <w:r>
        <w:t xml:space="preserve">Mutual exclusion of indirect and consequential losses, and a mutual aggregate cap at the total fees paid (100% of fees).</w:t>
      </w:r>
    </w:p>
    <w:p>
      <w:r>
        <w:rPr>
          <w:b/>
          <w:bCs/>
        </w:rPr>
        <w:t xml:space="preserve">Why It Matters:  </w:t>
      </w:r>
      <w:r>
        <w:t xml:space="preserve">An uncapped, one-way liability clause with no exclusion of indirect losses exposes Consultant to claims far exceeding the GBP 12,000 fee, including claims for Client's own losses. The GBP 100 cap on Client means Consultant has no meaningful remedy if Client breaches, for example by failing to pay or misusing the report.</w:t>
      </w:r>
    </w:p>
    <w:p>
      <w:r>
        <w:rPr>
          <w:b/>
          <w:bCs/>
        </w:rPr>
        <w:t xml:space="preserve">Business Impact:  </w:t>
      </w:r>
      <w:r>
        <w:t xml:space="preserve">Consultant bears essentially all downside risk on the engagement, while Client bears almost none. A single third-party claim or a lost-profits claim could dwarf the fee and threaten the business; conversely, Consultant cannot recover meaningful damages from Client.</w:t>
      </w:r>
    </w:p>
    <w:p>
      <w:r>
        <w:rPr>
          <w:b/>
          <w:bCs/>
          <w:color w:val="CC6600"/>
        </w:rPr>
        <w:t xml:space="preserve">Financial Exposure:  </w:t>
      </w:r>
      <w:r>
        <w:rPr>
          <w:color w:val="CC6600"/>
        </w:rPr>
        <w:t xml:space="preserve">Unlimited for Consultant. By contrast, Client's exposure is fixed at GBP 100, so the asymmetry is severe. A mutual cap at 100% of fees paid would limit Consultant to approximately GBP 12,000 (excluding VAT); a 150% cap would be approximately GBP 18,000 (excluding VAT). These are negotiation examples, not agreed figures.</w:t>
      </w:r>
    </w:p>
    <w:p>
      <w:r>
        <w:rPr>
          <w:b/>
          <w:bCs/>
        </w:rPr>
        <w:t xml:space="preserve">Requested Change:  </w:t>
      </w:r>
      <w: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r>
        <w:rPr>
          <w:b/>
          <w:bCs/>
        </w:rPr>
        <w:t xml:space="preserve">Fallback Position:  </w:t>
      </w:r>
      <w:r>
        <w:t xml:space="preserve">Mutual cap at 150% of fees paid; carve-outs only for fraud, wilful misconduct and third-party IP infringement; each party liable for its own acts; no liability for losses caused by the other party.</w:t>
      </w:r>
    </w:p>
    <w:p>
      <w:r>
        <w:rPr>
          <w:b/>
          <w:bCs/>
        </w:rPr>
        <w:t xml:space="preserve">Comment to Counterparty:  </w:t>
      </w:r>
      <w:r>
        <w:t xml:space="preserve">Frame this as a mutual risk-allocation point: the current clause gives Client a GBP 100 ceiling while leaving Consultant exposed to unlimited claims, including for Client's own conduct. A mutual cap tied to fees is a reasonable, insurable position for both sides.</w:t>
      </w:r>
    </w:p>
    <w:p>
      <w:r>
        <w:t xml:space="preserve">These references could not be matched to supplied contract provisions: 7.3. Supply the provisions or correct the references; the candidate wording is preserved.</w:t>
      </w:r>
    </w:p>
    <w:p>
      <w:r>
        <w:rPr>
          <w:b/>
          <w:bCs/>
          <w:color w:val="006600"/>
        </w:rPr>
        <w:t xml:space="preserve">Suggested Edit:  </w:t>
      </w:r>
    </w:p>
    <w:p>
      <w:pPr>
        <w:ind w:left="400"/>
      </w:pPr>
      <w:r>
        <w:rPr>
          <w:i/>
          <w:iCs/>
          <w:color w:val="006600"/>
        </w:rPr>
        <w:t xml:space="preserve">"7. Liability and Indemnity
7.1 Neither party is liable for indirect, consequential or special losses, loss of profit, loss of business or loss of data, whether arising in contract, tort (including negligence) or otherwise.
7.2 Subject to clause 7.3, each party's total aggregate liability arising in connection with this agreement is limited to the total fees paid by Client to Consultant under this agreement.
7.3 Nothing in this agreement limits liability for fraud, wilful misconduct or third-party intellectual property infringement.
7.4 Each party is responsible for losses caused by its own acts or omissions."</w:t>
      </w:r>
    </w:p>
    <w:p>
      <w:r>
        <w:rPr>
          <w:color w:val="CCCCCC"/>
        </w:rPr>
        <w:t xml:space="preserve">────────────────────────────────────────</w:t>
      </w:r>
    </w:p>
    <w:p/>
    <w:p>
      <w:r>
        <w:rPr>
          <w:b/>
          <w:bCs/>
          <w:sz w:val="24"/>
          <w:szCs w:val="24"/>
        </w:rPr>
        <w:t xml:space="preserve">5.  Immediate assignment of all IP, including pre-existing assets, regardless of payment</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5 - 5. Intellectual Property - 5. Intellectual Property</w:t>
      </w:r>
    </w:p>
    <w:p>
      <w:r>
        <w:rPr>
          <w:b/>
          <w:bCs/>
        </w:rPr>
        <w:t xml:space="preserve">Contract Language:  </w:t>
      </w:r>
    </w:p>
    <w:p>
      <w:pPr>
        <w:ind w:left="400"/>
      </w:pPr>
      <w:r>
        <w:rPr>
          <w:i/>
          <w:iCs/>
          <w:color w:val="444444"/>
        </w:rPr>
        <w:t xml:space="preserve">"All intellectual property used or developed by Consultant, including pre-existing templates, software, methods and know-how, becomes Client property immediately, regardless of payment."</w:t>
      </w:r>
    </w:p>
    <w:p>
      <w:r>
        <w:rPr>
          <w:b/>
          <w:bCs/>
        </w:rPr>
        <w:t xml:space="preserve">Issue:  </w:t>
      </w:r>
      <w:r>
        <w:t xml:space="preserve">Clause 5 transfers to Client immediately all intellectual property used or developed by Consultant, including pre-existing templates, software, methods and know-how, and does so regardless of payment. This means Consultant's background IP is transferred before, and independently of, payment of the GBP 12,000 fee, and Consultant retains no licence to reuse its own tools.</w:t>
      </w:r>
    </w:p>
    <w:p>
      <w:r>
        <w:t xml:space="preserve">Related provisions:</w:t>
      </w:r>
    </w:p>
    <w:p>
      <w:r>
        <w:t xml:space="preserve">12. Fee Override: Client may reduce the fixed fee by up to 50 percent at any time, including after delivery, without Consultant consent.</w:t>
      </w:r>
    </w:p>
    <w:p>
      <w:r>
        <w:rPr>
          <w:b/>
          <w:bCs/>
        </w:rPr>
        <w:t xml:space="preserve">Standard Position:  </w:t>
      </w:r>
      <w:r>
        <w:t xml:space="preserve">Deliverable IP transfers on full payment; Consultant retains ownership of and the right to reuse its pre-existing and residual know-how, with a licence to Client.</w:t>
      </w:r>
    </w:p>
    <w:p>
      <w:r>
        <w:rPr>
          <w:b/>
          <w:bCs/>
        </w:rPr>
        <w:t xml:space="preserve">Why It Matters:  </w:t>
      </w:r>
      <w:r>
        <w:t xml:space="preserve">A transfer of pre-existing IP on signing, regardless of payment, would strip Consultant of assets it needs for other clients, even if Client never pays or reduces the fee under clause 12. The absence of a payment condition means Consultant could lose its background IP for nothing.</w:t>
      </w:r>
    </w:p>
    <w:p>
      <w:r>
        <w:rPr>
          <w:b/>
          <w:bCs/>
        </w:rPr>
        <w:t xml:space="preserve">Business Impact:  </w:t>
      </w:r>
      <w:r>
        <w:t xml:space="preserve">Consultant's core reusable assets would become Client property, restricting future work and reducing the value of the engagement to a one-off fee. If Client does not pay in full, Consultant would have transferred valuable IP without receiving the corresponding consideration.</w:t>
      </w:r>
    </w:p>
    <w:p>
      <w:r>
        <w:rPr>
          <w:b/>
          <w:bCs/>
          <w:color w:val="CC6600"/>
        </w:rPr>
        <w:t xml:space="preserve">Financial Exposure:  </w:t>
      </w:r>
      <w:r>
        <w:rPr>
          <w:color w:val="CC6600"/>
        </w:rPr>
        <w:t xml:space="preserve">Not a fixed monetary amount, but the value of Consultant's pre-existing tools, templates and know-how could far exceed the GBP 12,000 fee.</w:t>
      </w:r>
    </w:p>
    <w:p>
      <w:r>
        <w:rPr>
          <w:b/>
          <w:bCs/>
        </w:rPr>
        <w:t xml:space="preserve">Requested Change:  </w:t>
      </w:r>
      <w: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r>
        <w:rPr>
          <w:b/>
          <w:bCs/>
        </w:rPr>
        <w:t xml:space="preserve">Fallback Position:  </w:t>
      </w:r>
      <w:r>
        <w:t xml:space="preserve">If Client requires broad rights, grant a perpetual, worldwide, royalty-free licence to use and modify the deliverable, with ownership of Consultant's pre-existing IP remaining with Consultant.</w:t>
      </w:r>
    </w:p>
    <w:p>
      <w:r>
        <w:rPr>
          <w:b/>
          <w:bCs/>
        </w:rPr>
        <w:t xml:space="preserve">Comment to Counterparty:  </w:t>
      </w:r>
      <w:r>
        <w:t xml:space="preserve">Client's legitimate interest is in using the report it paid for. That does not require owning Consultant's pre-existing templates and methods. Offer full rights in the deliverable and a broad licence in the background IP, both conditional on payment.</w:t>
      </w:r>
    </w:p>
    <w:p>
      <w:r>
        <w:rPr>
          <w:b/>
          <w:bCs/>
          <w:color w:val="006600"/>
        </w:rPr>
        <w:t xml:space="preserve">Suggested Edit:  </w:t>
      </w:r>
    </w:p>
    <w:p>
      <w:pPr>
        <w:ind w:left="400"/>
      </w:pPr>
      <w:r>
        <w:rPr>
          <w:i/>
          <w:iCs/>
          <w:color w:val="006600"/>
        </w:rPr>
        <w:t xml:space="preserve">"5. Intellectual Property
5.1 Client owns the final written report and project-specific materials created by Consultant for Client under this agreement, and this ownership transfers to Client on full payment of all fees due under clause 3.
5.2 Consultant retains all rights in its pre-existing templates, software, methods, know-how and general skills, and grants Client a perpetual, worldwide, non-exclusive, royalty-free licence to use them to the extent embedded in the deliverable.
5.3 Until full payment, Client may not use the deliverable for commercial purposes except as agreed in writing."</w:t>
      </w:r>
    </w:p>
    <w:p>
      <w:r>
        <w:rPr>
          <w:color w:val="CCCCCC"/>
        </w:rPr>
        <w:t xml:space="preserve">────────────────────────────────────────</w:t>
      </w:r>
    </w:p>
    <w:p/>
    <w:p>
      <w:r>
        <w:rPr>
          <w:b/>
          <w:bCs/>
          <w:sz w:val="24"/>
          <w:szCs w:val="24"/>
        </w:rPr>
        <w:t xml:space="preserve">6.  Five-year worldwide non-compete</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9 - 9. Restrictions - 9. Restrictions</w:t>
      </w:r>
    </w:p>
    <w:p>
      <w:r>
        <w:rPr>
          <w:b/>
          <w:bCs/>
        </w:rPr>
        <w:t xml:space="preserve">Contract Language:  </w:t>
      </w:r>
    </w:p>
    <w:p>
      <w:pPr>
        <w:ind w:left="400"/>
      </w:pPr>
      <w:r>
        <w:rPr>
          <w:i/>
          <w:iCs/>
          <w:color w:val="444444"/>
        </w:rPr>
        <w:t xml:space="preserve">"For five years after termination Consultant must not provide any services to any business anywhere in the world that competes with Client."</w:t>
      </w:r>
    </w:p>
    <w:p>
      <w:r>
        <w:rPr>
          <w:b/>
          <w:bCs/>
        </w:rPr>
        <w:t xml:space="preserve">Issue:  </w:t>
      </w:r>
      <w:r>
        <w:t xml:space="preserve">Clause 9 prevents Consultant from providing any services to any business anywhere in the world that competes with Client for five years after termination, with no geographic limit, no list of competitors and no restriction to the services Consultant actually provides under this agreement. This is a broad restraint of trade. The required list of named competitors or defined market is not supplied, so a direct replacement cannot be finalised without that commercial agreement.</w:t>
      </w:r>
    </w:p>
    <w:p>
      <w:r>
        <w:t xml:space="preserve">Related provisions:</w:t>
      </w:r>
    </w:p>
    <w:p>
      <w:r>
        <w:t xml:space="preserve">1. Services: Consultant will deliver a written market research report of 20 pages by 30 November 2026.</w:t>
      </w:r>
    </w:p>
    <w:p>
      <w:r>
        <w:t xml:space="preserve">5. Intellectual Property: All intellectual property used or developed by Consultant, including pre-existing templates, software, methods and know-how, becomes Client property immediately, regardless of payment.</w:t>
      </w:r>
    </w:p>
    <w:p>
      <w:r>
        <w:rPr>
          <w:b/>
          <w:bCs/>
        </w:rPr>
        <w:t xml:space="preserve">Standard Position:  </w:t>
      </w:r>
      <w:r>
        <w:t xml:space="preserve">A 12-month non-compete limited to the services actually supplied and a defined set of competitors or a defined market, with a carve-out for general skills.</w:t>
      </w:r>
    </w:p>
    <w:p>
      <w:r>
        <w:rPr>
          <w:b/>
          <w:bCs/>
        </w:rPr>
        <w:t xml:space="preserve">Why It Matters:  </w:t>
      </w:r>
      <w:r>
        <w:t xml:space="preserve">A five-year, worldwide, all-services non-compete would prevent Consultant from working with almost any business that could arguably compete with Client, which is far broader than necessary to protect Client's legitimate interests and is likely to be difficult to justify under English law on restraint of trade principles. No specific competitor list is provided, so a direct replacement clause cannot be drafted without that commercial input.</w:t>
      </w:r>
    </w:p>
    <w:p>
      <w:r>
        <w:rPr>
          <w:b/>
          <w:bCs/>
        </w:rPr>
        <w:t xml:space="preserve">Business Impact:  </w:t>
      </w:r>
      <w:r>
        <w:t xml:space="preserve">Consultant's ability to operate after this engagement would be severely restricted, affecting marketing, client acquisition and revenue for years. Even if the clause were later held unenforceable, it creates litigation risk and a chilling effect on new business.</w:t>
      </w:r>
    </w:p>
    <w:p>
      <w:r>
        <w:rPr>
          <w:b/>
          <w:bCs/>
          <w:color w:val="CC6600"/>
        </w:rPr>
        <w:t xml:space="preserve">Financial Exposure:  </w:t>
      </w:r>
      <w:r>
        <w:rPr>
          <w:color w:val="CC6600"/>
        </w:rPr>
        <w:t xml:space="preserve">Potential loss of revenue from other clients during the restricted period, and exposure to damages or injunctive relief for breach if the clause is enforced.</w:t>
      </w:r>
    </w:p>
    <w:p>
      <w:r>
        <w:rPr>
          <w:b/>
          <w:bCs/>
        </w:rPr>
        <w:t xml:space="preserve">Requested Change:  </w:t>
      </w:r>
      <w: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r>
        <w:rPr>
          <w:b/>
          <w:bCs/>
        </w:rPr>
        <w:t xml:space="preserve">Fallback Position:  </w:t>
      </w:r>
      <w:r>
        <w:t xml:space="preserve">If Client requires longer, cap at 24 months and define the restricted business precisely, with a carve-out for services not competitive with the deliverable. The specific list of named competitors or defined market must be agreed before any replacement clause is applied.</w:t>
      </w:r>
    </w:p>
    <w:p>
      <w:r>
        <w:rPr>
          <w:b/>
          <w:bCs/>
        </w:rPr>
        <w:t xml:space="preserve">Comment to Counterparty:  </w:t>
      </w:r>
      <w:r>
        <w:t xml:space="preserve">A non-compete should protect Client against misuse of the report and project knowledge, not stop Consultant from working. Narrowing it to the project services and named competitors for 12 months is defensible; a five-year worldwide ban is not. Ask Client to provide the proposed competitor list or market definition so the clause can be finalised.</w:t>
      </w:r>
    </w:p>
    <w:p>
      <w:r>
        <w:rPr>
          <w:color w:val="CCCCCC"/>
        </w:rPr>
        <w:t xml:space="preserve">────────────────────────────────────────</w:t>
      </w:r>
    </w:p>
    <w:p/>
    <w:p>
      <w:r>
        <w:rPr>
          <w:b/>
          <w:bCs/>
          <w:sz w:val="24"/>
          <w:szCs w:val="24"/>
        </w:rPr>
        <w:t xml:space="preserve">7.  Unlimited additional tasks, revisions and meetings at no charge</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1 - 1. Services - 1. Services</w:t>
      </w:r>
    </w:p>
    <w:p>
      <w:r>
        <w:rPr>
          <w:b/>
          <w:bCs/>
        </w:rPr>
        <w:t xml:space="preserve">Contract Language:  </w:t>
      </w:r>
    </w:p>
    <w:p>
      <w:pPr>
        <w:ind w:left="400"/>
      </w:pPr>
      <w:r>
        <w:rPr>
          <w:i/>
          <w:iCs/>
          <w:color w:val="444444"/>
        </w:rPr>
        <w:t xml:space="preserve">"Client may add unlimited tasks, revisions and meetings at no extra charge."</w:t>
      </w:r>
    </w:p>
    <w:p>
      <w:r>
        <w:rPr>
          <w:b/>
          <w:bCs/>
        </w:rPr>
        <w:t xml:space="preserve">Issue:  </w:t>
      </w:r>
      <w:r>
        <w:t xml:space="preserve">Clause 1 requires Consultant to deliver a 20-page report but also allows Client to add unlimited tasks, revisions and meetings at no extra charge. There is no scope boundary, no change-control process and no ceiling on effort or cost, which makes the fixed fee in clause 3 unsafe.</w:t>
      </w:r>
    </w:p>
    <w:p>
      <w:r>
        <w:t xml:space="preserve">Related provisions:</w:t>
      </w:r>
    </w:p>
    <w:p>
      <w:r>
        <w:t xml:space="preserve">3. Fees and Payment: The fixed fee is GBP 12,000 plus applicable VAT.</w:t>
      </w:r>
    </w:p>
    <w:p>
      <w:r>
        <w:t xml:space="preserve">4. Acceptance: Client may withhold all fees while any issue is disputed.</w:t>
      </w:r>
    </w:p>
    <w:p>
      <w:r>
        <w:rPr>
          <w:b/>
          <w:bCs/>
        </w:rPr>
        <w:t xml:space="preserve">Standard Position:  </w:t>
      </w:r>
      <w:r>
        <w:t xml:space="preserve">Fixed deliverable and a fixed number of revision rounds and meetings, with all additional work subject to written change orders at agreed rates.</w:t>
      </w:r>
    </w:p>
    <w:p>
      <w:r>
        <w:rPr>
          <w:b/>
          <w:bCs/>
        </w:rPr>
        <w:t xml:space="preserve">Why It Matters:  </w:t>
      </w:r>
      <w:r>
        <w:t xml:space="preserve">An unlimited scope obligation combined with a fixed fee and acceptance at Client's sole discretion means Consultant could be required to perform an indefinite amount of work, with no ability to recover additional cost or to close the project if Client keeps requesting changes.</w:t>
      </w:r>
    </w:p>
    <w:p>
      <w:r>
        <w:rPr>
          <w:b/>
          <w:bCs/>
        </w:rPr>
        <w:t xml:space="preserve">Business Impact:  </w:t>
      </w:r>
      <w:r>
        <w:t xml:space="preserve">Consultant's margin could be eliminated or turn negative if Client requests extensive extra work, meetings or revisions. The inability to charge for additional work also makes resource planning and pricing unreliable.</w:t>
      </w:r>
    </w:p>
    <w:p>
      <w:r>
        <w:rPr>
          <w:b/>
          <w:bCs/>
          <w:color w:val="CC6600"/>
        </w:rPr>
        <w:t xml:space="preserve">Financial Exposure:  </w:t>
      </w:r>
      <w:r>
        <w:rPr>
          <w:color w:val="CC6600"/>
        </w:rPr>
        <w:t xml:space="preserve">Unquantified additional effort beyond the GBP 12,000 fee, potentially exceeding the fee itself in staff time.</w:t>
      </w:r>
    </w:p>
    <w:p>
      <w:r>
        <w:rPr>
          <w:b/>
          <w:bCs/>
        </w:rPr>
        <w:t xml:space="preserve">Requested Change:  </w:t>
      </w:r>
      <w: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r>
        <w:rPr>
          <w:b/>
          <w:bCs/>
        </w:rPr>
        <w:t xml:space="preserve">Fallback Position:  </w:t>
      </w:r>
      <w:r>
        <w:t xml:space="preserve">If Client resists a hard cap, agree a scope statement, two revision rounds, four project meetings and a change-control process, with additional work priced at agreed rates.</w:t>
      </w:r>
    </w:p>
    <w:p>
      <w:r>
        <w:rPr>
          <w:b/>
          <w:bCs/>
        </w:rPr>
        <w:t xml:space="preserve">Comment to Counterparty:  </w:t>
      </w:r>
      <w:r>
        <w:t xml:space="preserve">Client will value flexibility, but no supplier can price an unlimited obligation. Offer a clear initial scope plus a simple change-order process so extra work is transparent and paid, rather than hidden in an open-ended commitment.</w:t>
      </w:r>
    </w:p>
    <w:p>
      <w:r>
        <w:rPr>
          <w:b/>
          <w:bCs/>
          <w:color w:val="006600"/>
        </w:rPr>
        <w:t xml:space="preserve">Suggested Edit:  </w:t>
      </w:r>
    </w:p>
    <w:p>
      <w:pPr>
        <w:ind w:left="400"/>
      </w:pPr>
      <w:r>
        <w:rPr>
          <w:i/>
          <w:iCs/>
          <w:color w:val="006600"/>
        </w:rPr>
        <w:t xml:space="preserve">"1. Services
1.1 Consultant will deliver one written market research report of 20 pages by 30 November 2026.
1.2 The fee includes two rounds of revisions and four project meetings.
1.3 Any additional tasks, revisions or meetings require a written change order signed by both parties and are charged at the rates agreed in that change order."</w:t>
      </w:r>
    </w:p>
    <w:p>
      <w:r>
        <w:rPr>
          <w:color w:val="CCCCCC"/>
        </w:rPr>
        <w:t xml:space="preserve">────────────────────────────────────────</w:t>
      </w:r>
    </w:p>
    <w:p/>
    <w:p>
      <w:r>
        <w:rPr>
          <w:b/>
          <w:bCs/>
          <w:sz w:val="24"/>
          <w:szCs w:val="24"/>
        </w:rPr>
        <w:t xml:space="preserve">8.  One-sided perpetual confidentiality with no standard exceptions</w:t>
      </w:r>
    </w:p>
    <w:p>
      <w:r>
        <w:rPr>
          <w:b/>
          <w:bCs/>
        </w:rPr>
        <w:t xml:space="preserve">Severity:  </w:t>
      </w:r>
      <w:r>
        <w:rPr>
          <w:color w:val="CC6600"/>
        </w:rPr>
        <w:t xml:space="preserve">MEDIUM</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8 - 8. Confidentiality - 8. Confidentiality</w:t>
      </w:r>
    </w:p>
    <w:p>
      <w:r>
        <w:rPr>
          <w:b/>
          <w:bCs/>
        </w:rPr>
        <w:t xml:space="preserve">Contract Language:  </w:t>
      </w:r>
    </w:p>
    <w:p>
      <w:pPr>
        <w:ind w:left="400"/>
      </w:pPr>
      <w:r>
        <w:rPr>
          <w:i/>
          <w:iCs/>
          <w:color w:val="444444"/>
        </w:rPr>
        <w:t xml:space="preserve">"Consultant must keep all information confidential forever, without exceptions for public information, prior knowledge, independent development or legally compelled disclosure. Client has no confidentiality obligations."</w:t>
      </w:r>
    </w:p>
    <w:p>
      <w:r>
        <w:rPr>
          <w:b/>
          <w:bCs/>
        </w:rPr>
        <w:t xml:space="preserve">Issue:  </w:t>
      </w:r>
      <w:r>
        <w:t xml:space="preserve">Clause 8 obliges Consultant to keep all information confidential forever, with no exceptions for information that is public, was already known, is independently developed or must be disclosed by law. Client has no confidentiality obligations at all, so Consultant has no protection for its own confidential information or for the content of the deliverable.</w:t>
      </w:r>
    </w:p>
    <w:p>
      <w:r>
        <w:t xml:space="preserve">Related provisions:</w:t>
      </w:r>
    </w:p>
    <w:p>
      <w:r>
        <w:t xml:space="preserve">5. Intellectual Property: All intellectual property used or developed by Consultant, including pre-existing templates, software, methods and know-how, becomes Client property immediately, regardless of payment.</w:t>
      </w:r>
    </w:p>
    <w:p>
      <w:r>
        <w:rPr>
          <w:b/>
          <w:bCs/>
        </w:rPr>
        <w:t xml:space="preserve">Standard Position:  </w:t>
      </w:r>
      <w:r>
        <w:t xml:space="preserve">Mutual confidentiality for three years (trade secrets for as long as they remain secret), with standard exceptions and a permitted-disclosure provision.</w:t>
      </w:r>
    </w:p>
    <w:p>
      <w:r>
        <w:rPr>
          <w:b/>
          <w:bCs/>
        </w:rPr>
        <w:t xml:space="preserve">Why It Matters:  </w:t>
      </w:r>
      <w:r>
        <w:t xml:space="preserve">An open-ended, one-way obligation imposes an indefinite compliance burden on Consultant and creates risk if Consultant later works with similar clients and is accused of using confidential information, while Consultant's own know-how receives no protection.</w:t>
      </w:r>
    </w:p>
    <w:p>
      <w:r>
        <w:rPr>
          <w:b/>
          <w:bCs/>
        </w:rPr>
        <w:t xml:space="preserve">Business Impact:  </w:t>
      </w:r>
      <w:r>
        <w:t xml:space="preserve">Consultant could be in breach for using information it already possessed or that is publicly available, and has no contractual basis to protect its own methods or the report contents from Client's onward disclosure.</w:t>
      </w:r>
    </w:p>
    <w:p>
      <w:r>
        <w:rPr>
          <w:b/>
          <w:bCs/>
          <w:color w:val="CC6600"/>
        </w:rPr>
        <w:t xml:space="preserve">Financial Exposure:  </w:t>
      </w:r>
      <w:r>
        <w:rPr>
          <w:color w:val="CC6600"/>
        </w:rPr>
        <w:t xml:space="preserve">Unquantified; potential damages for alleged breaches and restrictions on future work.</w:t>
      </w:r>
    </w:p>
    <w:p>
      <w:r>
        <w:rPr>
          <w:b/>
          <w:bCs/>
        </w:rPr>
        <w:t xml:space="preserve">Requested Change:  </w:t>
      </w:r>
      <w:r>
        <w:t xml:space="preserve">Make clause 8 mutual, add the standard exceptions, limit the confidentiality period to a defined term (for example, three to five years, with trade secrets protected for as long as they remain secret), and allow disclosure required by law or a regulator with notice to the other party where lawful.</w:t>
      </w:r>
    </w:p>
    <w:p>
      <w:r>
        <w:rPr>
          <w:b/>
          <w:bCs/>
        </w:rPr>
        <w:t xml:space="preserve">Fallback Position:  </w:t>
      </w:r>
      <w:r>
        <w:t xml:space="preserve">If Client insists on a longer term, keep the confidentiality obligation mutual and include the standard exceptions and a legal-disclosure carve-out.</w:t>
      </w:r>
    </w:p>
    <w:p>
      <w:r>
        <w:rPr>
          <w:b/>
          <w:bCs/>
        </w:rPr>
        <w:t xml:space="preserve">Comment to Counterparty:  </w:t>
      </w:r>
      <w:r>
        <w:t xml:space="preserve">Confidentiality cuts both ways, especially where Consultant is producing analysis Client may want to keep private. A mutual clause with standard exceptions is a normal and reasonable request.</w:t>
      </w:r>
    </w:p>
    <w:p>
      <w:r>
        <w:rPr>
          <w:b/>
          <w:bCs/>
          <w:color w:val="006600"/>
        </w:rPr>
        <w:t xml:space="preserve">Suggested Edit:  </w:t>
      </w:r>
    </w:p>
    <w:p>
      <w:pPr>
        <w:ind w:left="400"/>
      </w:pPr>
      <w:r>
        <w:rPr>
          <w:i/>
          <w:iCs/>
          <w:color w:val="006600"/>
        </w:rPr>
        <w:t xml:space="preserve">"8. Confidentiality
8.1 Each party must keep the other party's confidential information confidential and use it only for the purposes of this agreement.
8.2 Confidential information does not include information that is or becomes public through no breach of this clause, was already known to the receiving party, is independently developed, or is required to be disclosed by law or a regulator (with notice to the other party where lawful).
8.3 This clause applies for three years after termination, except for trade secrets, which remain protected for as long as they remain secret."</w:t>
      </w:r>
    </w:p>
    <w:p>
      <w:r>
        <w:rPr>
          <w:color w:val="CCCCCC"/>
        </w:rPr>
        <w:t xml:space="preserve">────────────────────────────────────────</w:t>
      </w:r>
    </w:p>
    <w:p/>
    <w:p>
      <w:r>
        <w:rPr>
          <w:b/>
          <w:bCs/>
          <w:sz w:val="24"/>
          <w:szCs w:val="24"/>
        </w:rPr>
        <w:t xml:space="preserve">9.  Payment terms and VAT allocation</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3 - 3. Fees and Payment - 3. Fees and Payment</w:t>
      </w:r>
    </w:p>
    <w:p>
      <w:r>
        <w:rPr>
          <w:b/>
          <w:bCs/>
        </w:rPr>
        <w:t xml:space="preserve">Contract Language:  </w:t>
      </w:r>
    </w:p>
    <w:p>
      <w:pPr>
        <w:ind w:left="400"/>
      </w:pPr>
      <w:r>
        <w:rPr>
          <w:i/>
          <w:iCs/>
          <w:color w:val="444444"/>
        </w:rPr>
        <w:t xml:space="preserve">"The fixed fee is GBP 12,000 plus applicable VAT. Consultant invoices GBP 6,000 on commencement and GBP 6,000 on delivery. Each invoice is payable within 30 days."</w:t>
      </w:r>
    </w:p>
    <w:p>
      <w:r>
        <w:rPr>
          <w:b/>
          <w:bCs/>
        </w:rPr>
        <w:t xml:space="preserve">Issue:  </w:t>
      </w:r>
      <w:r>
        <w:t xml:space="preserve">Clause 3 provides for a fixed fee of GBP 12,000 plus applicable VAT, invoiced GBP 6,000 on commencement and GBP 6,000 on delivery, payable within 30 days. This is a reasonable payment structure, but it is vulnerable to clause 4 (acceptance) and clause 12 (fee override), and there is no late-payment interest or suspension right.</w:t>
      </w:r>
    </w:p>
    <w:p>
      <w:r>
        <w:t xml:space="preserve">Related provisions:</w:t>
      </w:r>
    </w:p>
    <w:p>
      <w:r>
        <w:t xml:space="preserve">4. Acceptance: Client may withhold all fees while any issue is disputed.</w:t>
      </w:r>
    </w:p>
    <w:p>
      <w:r>
        <w:t xml:space="preserve">6. Termination: Consultant may not terminate or suspend services, including for non-payment.</w:t>
      </w:r>
    </w:p>
    <w:p>
      <w:r>
        <w:t xml:space="preserve">12. Fee Override: Client may reduce the fixed fee by up to 50 percent at any time, including after delivery, without Consultant consent.</w:t>
      </w:r>
    </w:p>
    <w:p>
      <w:r>
        <w:rPr>
          <w:b/>
          <w:bCs/>
        </w:rPr>
        <w:t xml:space="preserve">Standard Position:  </w:t>
      </w:r>
      <w:r>
        <w:t xml:space="preserve">Keep the instalment structure and add late-payment interest and a suspension right.</w:t>
      </w:r>
    </w:p>
    <w:p>
      <w:r>
        <w:rPr>
          <w:b/>
          <w:bCs/>
        </w:rPr>
        <w:t xml:space="preserve">Why It Matters:  </w:t>
      </w:r>
      <w:r>
        <w:t xml:space="preserve">The payment schedule itself is acceptable, but without interest or a suspension right, Client has no incentive to pay on time, particularly when clause 4 lets it withhold all fees during any dispute and clause 6 removes Consultant's ability to stop work.</w:t>
      </w:r>
    </w:p>
    <w:p>
      <w:r>
        <w:rPr>
          <w:b/>
          <w:bCs/>
        </w:rPr>
        <w:t xml:space="preserve">Business Impact:  </w:t>
      </w:r>
      <w:r>
        <w:t xml:space="preserve">Late or withheld payments directly affect Consultant's cash flow, and the absence of a remedy makes chasing payment time-consuming and uncertain.</w:t>
      </w:r>
    </w:p>
    <w:p>
      <w:r>
        <w:rPr>
          <w:b/>
          <w:bCs/>
          <w:color w:val="CC6600"/>
        </w:rPr>
        <w:t xml:space="preserve">Financial Exposure:  </w:t>
      </w:r>
      <w:r>
        <w:rPr>
          <w:color w:val="CC6600"/>
        </w:rPr>
        <w:t xml:space="preserve">Up to the full GBP 12,000 plus VAT if payments are withheld indefinitely; interest on late sums at the agreed rate would be an additional recoverable amount.</w:t>
      </w:r>
    </w:p>
    <w:p>
      <w:r>
        <w:rPr>
          <w:b/>
          <w:bCs/>
        </w:rPr>
        <w:t xml:space="preserve">Requested Change:  </w:t>
      </w:r>
      <w:r>
        <w:t xml:space="preserve">Retain the two-instalment structure but add late-payment interest at a specified rate (for example, 4% above the Bank of England base rate) and a right to suspend for non-payment as proposed in clause 6. Confirm that VAT is payable in addition to the instalments.</w:t>
      </w:r>
    </w:p>
    <w:p>
      <w:r>
        <w:rPr>
          <w:b/>
          <w:bCs/>
        </w:rPr>
        <w:t xml:space="preserve">Fallback Position:  </w:t>
      </w:r>
      <w:r>
        <w:t xml:space="preserve">If Client resists interest, at minimum add a suspension right for unpaid undisputed invoices and a short cure period before suspension.</w:t>
      </w:r>
    </w:p>
    <w:p>
      <w:r>
        <w:rPr>
          <w:b/>
          <w:bCs/>
        </w:rPr>
        <w:t xml:space="preserve">Comment to Counterparty:  </w:t>
      </w:r>
      <w:r>
        <w:t xml:space="preserve">The instalment structure is fair; the issue is enforceability. Adding standard late-payment interest and a suspension right makes the payment terms meaningful without changing the commercial bargain.</w:t>
      </w:r>
    </w:p>
    <w:p>
      <w:r>
        <w:t xml:space="preserve">These references could not be matched to supplied contract provisions: 6.3. Supply the provisions or correct the references; the candidate wording is preserved.</w:t>
      </w:r>
    </w:p>
    <w:p>
      <w:r>
        <w:rPr>
          <w:b/>
          <w:bCs/>
          <w:color w:val="006600"/>
        </w:rPr>
        <w:t xml:space="preserve">Suggested Edit:  </w:t>
      </w:r>
    </w:p>
    <w:p>
      <w:pPr>
        <w:ind w:left="400"/>
      </w:pPr>
      <w:r>
        <w:rPr>
          <w:i/>
          <w:iCs/>
          <w:color w:val="006600"/>
        </w:rPr>
        <w:t xml:space="preserve">"3. Fees and Payment
3.1 The fixed fee is GBP 12,000 plus applicable VAT. Consultant invoices GBP 6,000 on commencement and GBP 6,000 on delivery.
3.2 Each invoice is payable within 30 days of the invoice date.
3.3 Late amounts bear interest at 4% above the Bank of England base rate from the due date until payment, and Consultant may suspend services under clause 6.3 while an undisputed invoice remains unpaid."</w:t>
      </w:r>
    </w:p>
    <w:p>
      <w:r>
        <w:rPr>
          <w:color w:val="CCCCCC"/>
        </w:rPr>
        <w:t xml:space="preserve">────────────────────────────────────────</w:t>
      </w:r>
    </w:p>
    <w:p/>
    <w:p>
      <w:r>
        <w:rPr>
          <w:b/>
          <w:bCs/>
          <w:sz w:val="24"/>
          <w:szCs w:val="24"/>
        </w:rPr>
        <w:t xml:space="preserve">10.  Confirm final signed version and absence of attached schedules or statement of work</w:t>
      </w:r>
    </w:p>
    <w:p>
      <w:r>
        <w:rPr>
          <w:b/>
          <w:bCs/>
        </w:rPr>
        <w:t xml:space="preserve">Severity:  </w:t>
      </w:r>
      <w:r>
        <w:rPr>
          <w:color w:val="006600"/>
        </w:rPr>
        <w:t xml:space="preserve">LOW</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Preamble</w:t>
      </w:r>
    </w:p>
    <w:p>
      <w:r>
        <w:rPr>
          <w:b/>
          <w:bCs/>
        </w:rPr>
        <w:t xml:space="preserve">Contract Language:  </w:t>
      </w:r>
    </w:p>
    <w:p>
      <w:pPr>
        <w:ind w:left="400"/>
      </w:pPr>
      <w:r>
        <w:rPr>
          <w:i/>
          <w:iCs/>
          <w:color w:val="444444"/>
        </w:rPr>
        <w:t xml:space="preserve">"FICTIONAL TEST DOCUMENT — No real parties or transaction. Test ID AC20260925."</w:t>
      </w:r>
    </w:p>
    <w:p>
      <w:r>
        <w:rPr>
          <w:b/>
          <w:bCs/>
        </w:rPr>
        <w:t xml:space="preserve">Issue:  </w:t>
      </w:r>
      <w:r>
        <w:t xml:space="preserve">The document header identifies it as a fictional test document and states that both parties are fictional companies in England. It contains signature blocks, but the text does not confirm execution. The governing law and jurisdiction are stated. The main remaining uncertainty is whether this is the final, signed version of the agreement and whether any schedule or statement of work exists that is not included in the supplied text.</w:t>
      </w:r>
    </w:p>
    <w:p>
      <w:r>
        <w:t xml:space="preserve">Related provisions:</w:t>
      </w:r>
    </w:p>
    <w:p>
      <w:r>
        <w:t xml:space="preserve">11. Notices and Entire Agreement: This agreement contains the entire agreement. Amendments must be agreed in writing by both parties, subject to clause 12.</w:t>
      </w:r>
    </w:p>
    <w:p>
      <w:r>
        <w:rPr>
          <w:b/>
          <w:bCs/>
        </w:rPr>
        <w:t xml:space="preserve">Standard Position:  </w:t>
      </w:r>
      <w:r>
        <w:t xml:space="preserve">A signed agreement with the final scope and fee recorded in writing.</w:t>
      </w:r>
    </w:p>
    <w:p>
      <w:r>
        <w:rPr>
          <w:b/>
          <w:bCs/>
        </w:rPr>
        <w:t xml:space="preserve">Why It Matters:  </w:t>
      </w:r>
      <w:r>
        <w:t xml:space="preserve">Clause 11 makes the written agreement the entire agreement, so any pre-contractual discussions about scope or price would not form part of the contract unless included in writing. If there is an attached schedule or statement of work, it should be reviewed together with this agreement.</w:t>
      </w:r>
    </w:p>
    <w:p>
      <w:r>
        <w:rPr>
          <w:b/>
          <w:bCs/>
        </w:rPr>
        <w:t xml:space="preserve">Business Impact:  </w:t>
      </w:r>
      <w:r>
        <w:t xml:space="preserve">If there is an unrecorded scope or commercial understanding, Consultant may be bound to the written terms alone, which are heavily Client-favourable.</w:t>
      </w:r>
    </w:p>
    <w:p>
      <w:r>
        <w:rPr>
          <w:b/>
          <w:bCs/>
        </w:rPr>
        <w:t xml:space="preserve">Requested Change:  </w:t>
      </w:r>
      <w:r>
        <w:t xml:space="preserve">Before relying on this review, confirm that the agreement is signed, that no separate statement of work or schedule applies, and that the report specification in clause 1 reflects the agreed scope.</w:t>
      </w:r>
    </w:p>
    <w:p>
      <w:r>
        <w:rPr>
          <w:b/>
          <w:bCs/>
        </w:rPr>
        <w:t xml:space="preserve">Comment to Counterparty:  </w:t>
      </w:r>
      <w:r>
        <w:t xml:space="preserve">No negotiation point arises here; this is a verification step before signing.</w:t>
      </w:r>
    </w:p>
    <w:p>
      <w:r>
        <w:rPr>
          <w:color w:val="CCCCCC"/>
        </w:rPr>
        <w:t xml:space="preserve">────────────────────────────────────────</w:t>
      </w:r>
    </w:p>
    <w:p/>
    <w:p>
      <w:pPr>
        <w:pStyle w:val="Heading1"/>
      </w:pPr>
      <w:r>
        <w:t xml:space="preserve">7.  MISSING PROTECTIONS</w:t>
      </w:r>
    </w:p>
    <w:p>
      <w:r>
        <w:rPr>
          <w:b/>
          <w:bCs/>
        </w:rPr>
        <w:t xml:space="preserve">Force majeure  </w:t>
      </w:r>
      <w:r>
        <w:rPr>
          <w:b/>
          <w:bCs/>
          <w:color w:val="CC6600"/>
        </w:rPr>
        <w:t xml:space="preserve">[MEDIUM]</w:t>
      </w:r>
    </w:p>
    <w:p>
      <w:r>
        <w:t xml:space="preserve">There is no force majeure clause excusing performance for events outside Consultant's control. Given the fixed delivery date in clause 1, an inability to deliver due to illness, supplier failure or other disruption could expose Consultant to breach. This protection is absent from the supplied text.</w:t>
      </w:r>
    </w:p>
    <w:p/>
    <w:p>
      <w:pPr>
        <w:pStyle w:val="Heading1"/>
      </w:pPr>
      <w:r>
        <w:t xml:space="preserve">8.  PRIORITY ACTIONS</w:t>
      </w:r>
    </w:p>
    <w:p>
      <w:r>
        <w:rPr>
          <w:b/>
          <w:bCs/>
          <w:color w:val="CC0000"/>
        </w:rPr>
        <w:t xml:space="preserve">[HIGH]  </w:t>
      </w:r>
      <w:r>
        <w:rPr>
          <w:b/>
          <w:bCs/>
        </w:rP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r>
        <w:rPr>
          <w:color w:val="555555"/>
        </w:rPr>
        <w:t xml:space="preserve">Consultant could complete and deliver the full report and still receive only half the agreed fee, with no contractual route to challenge the reduction. This directly undermines project pricing, cash flow and resourcing.</w:t>
      </w:r>
    </w:p>
    <w:p>
      <w:r>
        <w:rPr>
          <w:b/>
          <w:bCs/>
          <w:color w:val="CC0000"/>
        </w:rPr>
        <w:t xml:space="preserve">[HIGH]  </w:t>
      </w:r>
      <w:r>
        <w:rPr>
          <w:b/>
          <w:bCs/>
        </w:rPr>
        <w:t xml:space="preserve">Replace clause 4 with objective acceptance criteria tied to the written brief in clause 1, a 10-business-day review period, deemed acceptance if no written notice of specific non-conformity is given, a right for Consultant to cure, and a requirement that Client pays all undisputed amounts when due.</w:t>
      </w:r>
    </w:p>
    <w:p>
      <w:r>
        <w:rPr>
          <w:color w:val="555555"/>
        </w:rPr>
        <w:t xml:space="preserve">Consultant can deliver the report, remain unpaid, and be forced to continue work under clause 1 while Client simply does not accept. Cash flow and the ability to close the engagement are entirely within Client's control.</w:t>
      </w:r>
    </w:p>
    <w:p>
      <w:r>
        <w:rPr>
          <w:b/>
          <w:bCs/>
          <w:color w:val="CC0000"/>
        </w:rPr>
        <w:t xml:space="preserve">[HIGH]  </w:t>
      </w:r>
      <w:r>
        <w:rPr>
          <w:b/>
          <w:bCs/>
        </w:rP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r>
        <w:rPr>
          <w:color w:val="555555"/>
        </w:rPr>
        <w:t xml:space="preserve">Consultant's exposure to non-payment is effectively unmitigated. The engagement could be cancelled mid-project with no compensation for work already done, and Consultant would have no contractual leverage to obtain payment.</w:t>
      </w:r>
    </w:p>
    <w:p>
      <w:r>
        <w:rPr>
          <w:b/>
          <w:bCs/>
          <w:color w:val="CC0000"/>
        </w:rPr>
        <w:t xml:space="preserve">[HIGH]  </w:t>
      </w:r>
      <w:r>
        <w:rPr>
          <w:b/>
          <w:bCs/>
        </w:rP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r>
        <w:rPr>
          <w:color w:val="555555"/>
        </w:rPr>
        <w:t xml:space="preserve">Consultant bears essentially all downside risk on the engagement, while Client bears almost none. A single third-party claim or a lost-profits claim could dwarf the fee and threaten the business; conversely, Consultant cannot recover meaningful damages from Client.</w:t>
      </w:r>
    </w:p>
    <w:p>
      <w:r>
        <w:rPr>
          <w:b/>
          <w:bCs/>
          <w:color w:val="CC0000"/>
        </w:rPr>
        <w:t xml:space="preserve">[HIGH]  </w:t>
      </w:r>
      <w:r>
        <w:rPr>
          <w:b/>
          <w:bCs/>
        </w:rP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r>
        <w:rPr>
          <w:color w:val="555555"/>
        </w:rPr>
        <w:t xml:space="preserve">Consultant's core reusable assets would become Client property, restricting future work and reducing the value of the engagement to a one-off fee. If Client does not pay in full, Consultant would have transferred valuable IP without receiving the corresponding consideration.</w:t>
      </w:r>
    </w:p>
    <w:p>
      <w:r>
        <w:rPr>
          <w:b/>
          <w:bCs/>
          <w:color w:val="CC0000"/>
        </w:rPr>
        <w:t xml:space="preserve">[HIGH]  </w:t>
      </w:r>
      <w:r>
        <w:rPr>
          <w:b/>
          <w:bCs/>
        </w:rP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r>
        <w:rPr>
          <w:color w:val="555555"/>
        </w:rPr>
        <w:t xml:space="preserve">Consultant's ability to operate after this engagement would be severely restricted, affecting marketing, client acquisition and revenue for years. Even if the clause were later held unenforceable, it creates litigation risk and a chilling effect on new business.</w:t>
      </w:r>
    </w:p>
    <w:p>
      <w:r>
        <w:rPr>
          <w:b/>
          <w:bCs/>
          <w:color w:val="CC0000"/>
        </w:rPr>
        <w:t xml:space="preserve">[HIGH]  </w:t>
      </w:r>
      <w:r>
        <w:rPr>
          <w:b/>
          <w:bCs/>
        </w:rP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r>
        <w:rPr>
          <w:color w:val="555555"/>
        </w:rPr>
        <w:t xml:space="preserve">Consultant's margin could be eliminated or turn negative if Client requests extensive extra work, meetings or revisions. The inability to charge for additional work also makes resource planning and pricing unreliable.</w:t>
      </w:r>
    </w:p>
    <w:p>
      <w:r>
        <w:rPr>
          <w:b/>
          <w:bCs/>
          <w:color w:val="CC6600"/>
        </w:rPr>
        <w:t xml:space="preserve">[MEDIUM]  </w:t>
      </w:r>
      <w:r>
        <w:rPr>
          <w:b/>
          <w:bCs/>
        </w:rPr>
        <w:t xml:space="preserve">Make clause 8 mutual, add the standard exceptions, limit the confidentiality period to a defined term (for example, three to five years, with trade secrets protected for as long as they remain secret), and allow disclosure required by law or a regulator with notice to the other party where lawful.</w:t>
      </w:r>
    </w:p>
    <w:p>
      <w:r>
        <w:rPr>
          <w:color w:val="555555"/>
        </w:rPr>
        <w:t xml:space="preserve">Consultant could be in breach for using information it already possessed or that is publicly available, and has no contractual basis to protect its own methods or the report contents from Client's onward disclosure.</w:t>
      </w:r>
    </w:p>
    <w:p>
      <w:r>
        <w:rPr>
          <w:b/>
          <w:bCs/>
          <w:color w:val="CC6600"/>
        </w:rPr>
        <w:t xml:space="preserve">[MEDIUM]  </w:t>
      </w:r>
      <w:r>
        <w:rPr>
          <w:b/>
          <w:bCs/>
        </w:rPr>
        <w:t xml:space="preserve">Retain the two-instalment structure but add late-payment interest at a specified rate (for example, 4% above the Bank of England base rate) and a right to suspend for non-payment as proposed in clause 6. Confirm that VAT is payable in addition to the instalments.</w:t>
      </w:r>
    </w:p>
    <w:p>
      <w:r>
        <w:rPr>
          <w:color w:val="555555"/>
        </w:rPr>
        <w:t xml:space="preserve">Late or withheld payments directly affect Consultant's cash flow, and the absence of a remedy makes chasing payment time-consuming and uncertain.</w:t>
      </w:r>
    </w:p>
    <w:p>
      <w:r>
        <w:rPr>
          <w:b/>
          <w:bCs/>
          <w:color w:val="006600"/>
        </w:rPr>
        <w:t xml:space="preserve">[LOW]  </w:t>
      </w:r>
      <w:r>
        <w:rPr>
          <w:b/>
          <w:bCs/>
        </w:rPr>
        <w:t xml:space="preserve">Before relying on this review, confirm that the agreement is signed, that no separate statement of work or schedule applies, and that the report specification in clause 1 reflects the agreed scope.</w:t>
      </w:r>
    </w:p>
    <w:p>
      <w:r>
        <w:rPr>
          <w:color w:val="555555"/>
        </w:rPr>
        <w:t xml:space="preserve">If there is an unrecorded scope or commercial understanding, Consultant may be bound to the written terms alone, which are heavily Client-favourable.</w:t>
      </w:r>
    </w:p>
    <w:p/>
    <w:p>
      <w:r>
        <w:rPr>
          <w:color w:val="CCCCCC"/>
        </w:rPr>
        <w:t xml:space="preserve">────────────────────────────────────────────────────────────</w:t>
      </w:r>
    </w:p>
    <w:p/>
    <w:p>
      <w:pPr>
        <w:jc w:val="center"/>
      </w:pPr>
      <w:r>
        <w:rPr>
          <w:i/>
          <w:iCs/>
          <w:color w:val="888888"/>
          <w:sz w:val="16"/>
          <w:szCs w:val="16"/>
        </w:rPr>
        <w:t xml:space="preserve">Generated by AnyContract.ai for informational and negotiation-preparation purposes only.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Review Memorandum</dc:title>
  <dc:creator>AnyContract.ai</dc:creator>
  <cp:lastModifiedBy>Un-named</cp:lastModifiedBy>
  <cp:revision>1</cp:revision>
  <dcterms:created xsi:type="dcterms:W3CDTF">2026-10-24T17:03:34.894Z</dcterms:created>
  <dcterms:modified xsi:type="dcterms:W3CDTF">2026-10-24T17:03:34.894Z</dcterms:modified>
</cp:coreProperties>
</file>

<file path=docProps/custom.xml><?xml version="1.0" encoding="utf-8"?>
<Properties xmlns="http://schemas.openxmlformats.org/officeDocument/2006/custom-properties" xmlns:vt="http://schemas.openxmlformats.org/officeDocument/2006/docPropsVTypes"/>
</file>