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COMMERCIAL LEASE AGREEMENT</w:t>
      </w:r>
    </w:p>
    <w:p>
      <w:pPr>
        <w:keepNext w:val="false"/>
        <w:keepLines/>
        <w:widowControl/>
      </w:pPr>
      <w:r>
        <w:t xml:space="preserve">Effective date: [DATE]. Complete the bracketed fields and remove unused options before signing.</w:t>
      </w:r>
    </w:p>
    <w:p>
      <w:pPr>
        <w:keepNext w:val="false"/>
        <w:keepLines/>
        <w:widowControl/>
      </w:pPr>
      <w:r>
        <w:t xml:space="preserve">Landlord: [FULL LEGAL NAME], [ADDRESS], [NOTICE EMAIL].</w:t>
      </w:r>
    </w:p>
    <w:p>
      <w:pPr>
        <w:keepNext w:val="false"/>
        <w:keepLines/>
        <w:widowControl/>
      </w:pPr>
      <w:r>
        <w:t xml:space="preserve">Tenant: [FULL LEGAL NAME], [ADDRESS], [NOTICE EMAIL].</w:t>
      </w:r>
    </w:p>
    <w:p>
      <w:pPr>
        <w:pStyle w:val="Heading1"/>
        <w:keepNext/>
        <w:keepLines/>
        <w:widowControl/>
      </w:pPr>
      <w:r>
        <w:t xml:space="preserve">1. PREMISES AND USE</w:t>
      </w:r>
    </w:p>
    <w:p>
      <w:pPr>
        <w:keepNext w:val="false"/>
        <w:keepLines/>
        <w:widowControl/>
      </w:pPr>
      <w:r>
        <w:t xml:space="preserve">Premises, plan reference, floor area and included parking: [DETAILS]. Permitted business use: [DESCRIPTION]. Lease term: [DATES]. Access and possession date: [DATE]. Required use approvals and responsibility for obtaining them: [DETAILS].</w:t>
      </w:r>
    </w:p>
    <w:p>
      <w:pPr>
        <w:pStyle w:val="Heading1"/>
        <w:keepNext/>
        <w:keepLines/>
        <w:widowControl/>
      </w:pPr>
      <w:r>
        <w:t xml:space="preserve">2. RENT AND SECURITY</w:t>
      </w:r>
    </w:p>
    <w:p>
      <w:pPr>
        <w:keepNext w:val="false"/>
        <w:keepLines/>
        <w:widowControl/>
      </w:pPr>
      <w:r>
        <w:t xml:space="preserve">Base rent and currency: [AMOUNT / PERIOD]. Due dates, tax treatment and escalation formula: [DETAILS]. Deposit or guarantee: [DETAILS OR NONE]. Operating costs are limited to those completed in Schedule A. Reconciliation and supporting statements are due [WHEN]. Tenant inspection of cost records: [PROCESS].</w:t>
      </w:r>
    </w:p>
    <w:p>
      <w:pPr>
        <w:pStyle w:val="Heading1"/>
        <w:keepNext/>
        <w:keepLines/>
        <w:widowControl/>
      </w:pPr>
      <w:r>
        <w:t xml:space="preserve">3. REPAIRS AND FIT-OUT</w:t>
      </w:r>
    </w:p>
    <w:p>
      <w:pPr>
        <w:keepNext w:val="false"/>
        <w:keepLines/>
        <w:widowControl/>
      </w:pPr>
      <w:r>
        <w:t xml:space="preserve">Structural repairs: [RESPONSIBLE PARTY]. Interior maintenance, systems and utilities: [ALLOCATION]. Condition at handover: [RECORD]. Fit-out approvals, permits, ownership and reinstatement at expiry: [TERMS]. Landlord access requires [NOTICE] except emergencies.</w:t>
      </w:r>
    </w:p>
    <w:p>
      <w:pPr>
        <w:pStyle w:val="Heading1"/>
        <w:keepNext/>
        <w:keepLines/>
        <w:widowControl/>
      </w:pPr>
      <w:r>
        <w:t xml:space="preserve">4. INSURANCE AND DAMAGE</w:t>
      </w:r>
    </w:p>
    <w:p>
      <w:pPr>
        <w:keepNext w:val="false"/>
        <w:keepLines/>
        <w:widowControl/>
      </w:pPr>
      <w:r>
        <w:t xml:space="preserve">Each party maintains [SPECIFIED COVER AND LIMITS]. Casualty notice, repair deadlines, rent abatement and termination if the premises cannot be used for [PERIOD]: [TERMS]. Responsibility for contamination and pre-existing conditions: [TERMS].</w:t>
      </w:r>
    </w:p>
    <w:p>
      <w:pPr>
        <w:pStyle w:val="Heading1"/>
        <w:keepNext/>
        <w:keepLines/>
        <w:widowControl/>
      </w:pPr>
      <w:r>
        <w:t xml:space="preserve">5. TRANSFERS AND DEFAULT</w:t>
      </w:r>
    </w:p>
    <w:p>
      <w:pPr>
        <w:keepNext w:val="false"/>
        <w:keepLines/>
        <w:widowControl/>
      </w:pPr>
      <w:r>
        <w:t xml:space="preserve">Assignment and subletting require [CONSENT STANDARD]. A material breach requires written particulars and [NUMBER] days to cure, except where a different mandatory procedure applies. Termination, possession and recovery follow applicable procedures; this agreement does not authorize unlawful immediate re-entry.</w:t>
      </w:r>
    </w:p>
    <w:p>
      <w:pPr>
        <w:pStyle w:val="Heading1"/>
        <w:keepNext/>
        <w:keepLines/>
        <w:widowControl/>
      </w:pPr>
      <w:r>
        <w:t xml:space="preserve">6. EXPIRY AND OPTIONS</w:t>
      </w:r>
    </w:p>
    <w:p>
      <w:pPr>
        <w:keepNext w:val="false"/>
        <w:keepLines/>
        <w:widowControl/>
      </w:pPr>
      <w:r>
        <w:t xml:space="preserve">Renewal option, exercise deadline and rent-setting process: [DETAILS OR NONE]. Break right and conditions: [DETAILS OR NONE]. At expiry, surrender the premises under the agreed repair and reinstatement terms. Deposit deductions and return: [PROCESS].</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SCHEDULE A - OPERATING COSTS</w:t>
      </w:r>
    </w:p>
    <w:p>
      <w:pPr>
        <w:keepNext w:val="false"/>
        <w:keepLines/>
        <w:widowControl/>
      </w:pPr>
      <w:r>
        <w:t xml:space="preserve">Cost category: [TAX / INSURANCE / MAINTENANCE / OTHER]. Recoverable amount or allocation formula: [DETAILS]. Tenant share: [PERCENT / BASIS]. Annual budget: [AMOUNT]. Exclusions and cap: [DETAILS]. Billing and reconciliation dates: [DATES]. Add a row for each cost; write NONE if no additional costs apply.</w:t>
      </w:r>
    </w:p>
    <w:p>
      <w:pPr>
        <w:pStyle w:val="Heading1"/>
        <w:keepNext/>
        <w:keepLines/>
        <w:widowControl/>
      </w:pPr>
      <w:r>
        <w:t xml:space="preserve">SIGNATURES</w:t>
      </w:r>
    </w:p>
    <w:p>
      <w:pPr>
        <w:keepNext/>
        <w:keepLines/>
        <w:widowControl/>
      </w:pPr>
      <w:r>
        <w:t xml:space="preserve">Landlord: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Tenant: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Lease Agreement</dc:title>
  <dc:creator>AnyContract.ai</dc:creator>
  <dc:description>Editable contract template</dc:description>
  <cp:lastModifiedBy>Un-named</cp:lastModifiedBy>
  <cp:revision>1</cp:revision>
  <dcterms:created xsi:type="dcterms:W3CDTF">2026-10-07T17:03:06.471Z</dcterms:created>
  <dcterms:modified xsi:type="dcterms:W3CDTF">2026-10-07T17:03:06.471Z</dcterms:modified>
</cp:coreProperties>
</file>

<file path=docProps/custom.xml><?xml version="1.0" encoding="utf-8"?>
<Properties xmlns="http://schemas.openxmlformats.org/officeDocument/2006/custom-properties" xmlns:vt="http://schemas.openxmlformats.org/officeDocument/2006/docPropsVTypes"/>
</file>