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GUARANTEE AGREEMENT</w:t>
      </w:r>
    </w:p>
    <w:p>
      <w:pPr>
        <w:keepNext w:val="false"/>
        <w:keepLines/>
        <w:widowControl/>
      </w:pPr>
      <w:r>
        <w:t xml:space="preserve">Effective date: [DATE]. Complete the bracketed fields and remove unused options before signing.</w:t>
      </w:r>
    </w:p>
    <w:p>
      <w:pPr>
        <w:keepNext w:val="false"/>
        <w:keepLines/>
        <w:widowControl/>
      </w:pPr>
      <w:r>
        <w:t xml:space="preserve">Creditor: [FULL LEGAL NAME], [ADDRESS], [NOTICE EMAIL].</w:t>
      </w:r>
    </w:p>
    <w:p>
      <w:pPr>
        <w:keepNext w:val="false"/>
        <w:keepLines/>
        <w:widowControl/>
      </w:pPr>
      <w:r>
        <w:t xml:space="preserve">Guarantor: [FULL LEGAL NAME], [ADDRESS], [NOTICE EMAIL].</w:t>
      </w:r>
    </w:p>
    <w:p>
      <w:pPr>
        <w:pStyle w:val="Heading1"/>
        <w:keepNext/>
        <w:keepLines/>
        <w:widowControl/>
      </w:pPr>
      <w:r>
        <w:t xml:space="preserve">1. GUARANTEED OBLIGATION</w:t>
      </w:r>
    </w:p>
    <w:p>
      <w:pPr>
        <w:keepNext w:val="false"/>
        <w:keepLines/>
        <w:widowControl/>
      </w:pPr>
      <w:r>
        <w:t xml:space="preserve">Debtor: [NAME / ADDRESS]. Underlying agreement: [TITLE / DATE]. Guaranteed obligations: [PRECISE DESCRIPTION]. This guarantee covers only those obligations and is [LIMITED TO EXISTING ADVANCES / ALSO COVERS SPECIFIED FUTURE ADVANCES]. Consideration or other required signing basis: [DETAILS].</w:t>
      </w:r>
    </w:p>
    <w:p>
      <w:pPr>
        <w:pStyle w:val="Heading1"/>
        <w:keepNext/>
        <w:keepLines/>
        <w:widowControl/>
      </w:pPr>
      <w:r>
        <w:t xml:space="preserve">2. LIMIT AND DURATION</w:t>
      </w:r>
    </w:p>
    <w:p>
      <w:pPr>
        <w:keepNext w:val="false"/>
        <w:keepLines/>
        <w:widowControl/>
      </w:pPr>
      <w:r>
        <w:t xml:space="preserve">Maximum total liability, including any interest and costs: [AMOUNT AND CURRENCY]. Expiry or release event: [DATE / EVENT]. Any covered demands after expiry: [DEFINED TERMS OR NONE]. This is not an unlimited guarantee unless expressly rewritten and agreed as such.</w:t>
      </w:r>
    </w:p>
    <w:p>
      <w:pPr>
        <w:pStyle w:val="Heading1"/>
        <w:keepNext/>
        <w:keepLines/>
        <w:widowControl/>
      </w:pPr>
      <w:r>
        <w:t xml:space="preserve">3. DEMAND AND DEFENSES</w:t>
      </w:r>
    </w:p>
    <w:p>
      <w:pPr>
        <w:keepNext w:val="false"/>
        <w:keepLines/>
        <w:widowControl/>
      </w:pPr>
      <w:r>
        <w:t xml:space="preserve">Demand requires [EVIDENCE OF DEFAULT, AMOUNT AND DELIVERY METHOD]. Time to pay after a valid demand: [NUMBER] days. Whether the creditor must first seek payment from the debtor or collateral: [TERMS]. No mandatory defense or protection is waived.</w:t>
      </w:r>
    </w:p>
    <w:p>
      <w:pPr>
        <w:pStyle w:val="Heading1"/>
        <w:keepNext/>
        <w:keepLines/>
        <w:widowControl/>
      </w:pPr>
      <w:r>
        <w:t xml:space="preserve">4. CHANGES AND RECOVERY</w:t>
      </w:r>
    </w:p>
    <w:p>
      <w:pPr>
        <w:keepNext w:val="false"/>
        <w:keepLines/>
        <w:widowControl/>
      </w:pPr>
      <w:r>
        <w:t xml:space="preserve">Increases in exposure or material changes to the guaranteed debt require the guarantor's written agreement. Creditor recoveries from the debtor or security reduce the guaranteed balance; double recovery is prohibited. Guarantor reimbursement and subrogation rights after payment are preserved, subject to [AGREED PRIORITY TERMS].</w:t>
      </w:r>
    </w:p>
    <w:p>
      <w:pPr>
        <w:pStyle w:val="Heading1"/>
        <w:keepNext/>
        <w:keepLines/>
        <w:widowControl/>
      </w:pPr>
      <w:r>
        <w:t xml:space="preserve">5. RELEASE</w:t>
      </w:r>
    </w:p>
    <w:p>
      <w:pPr>
        <w:keepNext w:val="false"/>
        <w:keepLines/>
        <w:widowControl/>
      </w:pPr>
      <w:r>
        <w:t xml:space="preserve">The creditor confirms release when the covered debt is discharged or the agreed release event occurs. Any revocation of coverage for future advances and notice period: [TERMS OR NOT APPLICABLE]. Required witnesses, deed or other execution formalities: [DETAILS].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Creditor: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Guarantor: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Guarantee Agreement</dc:title>
  <dc:creator>AnyContract.ai</dc:creator>
  <dc:description>Editable contract template</dc:description>
  <cp:lastModifiedBy>Un-named</cp:lastModifiedBy>
  <cp:revision>1</cp:revision>
  <dcterms:created xsi:type="dcterms:W3CDTF">2026-10-06T20:59:42.078Z</dcterms:created>
  <dcterms:modified xsi:type="dcterms:W3CDTF">2026-10-06T20:59:42.078Z</dcterms:modified>
</cp:coreProperties>
</file>

<file path=docProps/custom.xml><?xml version="1.0" encoding="utf-8"?>
<Properties xmlns="http://schemas.openxmlformats.org/officeDocument/2006/custom-properties" xmlns:vt="http://schemas.openxmlformats.org/officeDocument/2006/docPropsVTypes"/>
</file>