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</w:pPr>
      <w:r>
        <w:t xml:space="preserve">POWER OF ATTORNEY</w:t>
      </w:r>
    </w:p>
    <w:p>
      <w:pPr>
        <w:keepNext w:val="false"/>
        <w:keepLines/>
        <w:widowControl/>
      </w:pPr>
      <w:r>
        <w:t xml:space="preserve">Effective date: [DATE]. Complete the bracketed fields and remove unused options before signing.</w:t>
      </w:r>
    </w:p>
    <w:p>
      <w:pPr>
        <w:keepNext w:val="false"/>
        <w:keepLines/>
        <w:widowControl/>
      </w:pPr>
      <w:r>
        <w:t xml:space="preserve">Principal: [FULL LEGAL NAME], [ADDRESS], [NOTICE EMAIL].</w:t>
      </w:r>
    </w:p>
    <w:p>
      <w:pPr>
        <w:pStyle w:val="Heading1"/>
        <w:keepNext/>
        <w:keepLines/>
        <w:widowControl/>
      </w:pPr>
      <w:r>
        <w:t xml:space="preserve">1. AGENT</w:t>
      </w:r>
    </w:p>
    <w:p>
      <w:pPr>
        <w:keepNext w:val="false"/>
        <w:keepLines/>
        <w:widowControl/>
      </w:pPr>
      <w:r>
        <w:t xml:space="preserve">Primary agent: [FULL NAME, ADDRESS AND CONTACT]. Successor agent and when they act: [DETAILS OR NONE]. If multiple agents are named, they act [JOINTLY / SEPARATELY / SPECIFIED METHOD]. Agent eligibility and acceptance requirements: [DETAILS].</w:t>
      </w:r>
    </w:p>
    <w:p>
      <w:pPr>
        <w:pStyle w:val="Heading1"/>
        <w:keepNext/>
        <w:keepLines/>
        <w:widowControl/>
      </w:pPr>
      <w:r>
        <w:t xml:space="preserve">2. POWERS</w:t>
      </w:r>
    </w:p>
    <w:p>
      <w:pPr>
        <w:keepNext w:val="false"/>
        <w:keepLines/>
        <w:widowControl/>
      </w:pPr>
      <w:r>
        <w:t xml:space="preserve">Only the following powers are intended: [PRECISE LIST OF TRANSACTIONS OR ASSETS]. Excluded powers: [LIST]. Gifts, beneficiary changes, self-dealing and delegation are not authorized unless specifically stated here and permitted: [TERMS OR NONE]. This draft does not grant healthcare powers unless the required healthcare instrument is completed.</w:t>
      </w:r>
    </w:p>
    <w:p>
      <w:pPr>
        <w:pStyle w:val="Heading1"/>
        <w:keepNext/>
        <w:keepLines/>
        <w:widowControl/>
      </w:pPr>
      <w:r>
        <w:t xml:space="preserve">3. START AND DURATION</w:t>
      </w:r>
    </w:p>
    <w:p>
      <w:pPr>
        <w:keepNext w:val="false"/>
        <w:keepLines/>
        <w:widowControl/>
      </w:pPr>
      <w:r>
        <w:t xml:space="preserve">Authority begins [ON VALID EXECUTION / SPECIFIED DATE / DEFINED CONDITION]. Evidence for any triggering condition: [DETAILS]. Treatment of incapacity: [DESIRED EFFECT SUBJECT TO APPLICABLE LAW]. Expiry: [DATE / EVENT]. Authority ends on death and otherwise as applicable law requires.</w:t>
      </w:r>
    </w:p>
    <w:p>
      <w:pPr>
        <w:pStyle w:val="Heading1"/>
        <w:keepNext/>
        <w:keepLines/>
        <w:widowControl/>
      </w:pPr>
      <w:r>
        <w:t xml:space="preserve">4. AGENT DUTIES</w:t>
      </w:r>
    </w:p>
    <w:p>
      <w:pPr>
        <w:keepNext w:val="false"/>
        <w:keepLines/>
        <w:widowControl/>
      </w:pPr>
      <w:r>
        <w:t xml:space="preserve">Act within the granted authority and required duties, avoid unauthorized conflicts, keep funds separate, keep records and provide accounts to [PERSON / PROCESS]. Expenses and any compensation: [TERMS]. Principal contact and instructions: [DETAILS].</w:t>
      </w:r>
    </w:p>
    <w:p>
      <w:pPr>
        <w:pStyle w:val="Heading1"/>
        <w:keepNext/>
        <w:keepLines/>
        <w:widowControl/>
      </w:pPr>
      <w:r>
        <w:t xml:space="preserve">5. REVOCATION AND FORMALITIES</w:t>
      </w:r>
    </w:p>
    <w:p>
      <w:pPr>
        <w:keepNext w:val="false"/>
        <w:keepLines/>
        <w:widowControl/>
      </w:pPr>
      <w:r>
        <w:t xml:space="preserve">Revocation method and notice recipients: [DETAILS]. Required official form, witnesses, acknowledgment, registration or certificate: [IDENTIFY AND COMPLETE]. Do not rely on this planning text alone where a prescribed form or additional step is required.</w:t>
      </w:r>
    </w:p>
    <w:p>
      <w:pPr>
        <w:pStyle w:val="Heading1"/>
        <w:keepNext/>
        <w:keepLines/>
        <w:widowControl/>
      </w:pPr>
      <w:r>
        <w:t xml:space="preserve">EXECUTION AND ACCEPTANCE RECORD</w:t>
      </w:r>
    </w:p>
    <w:p>
      <w:pPr>
        <w:keepNext w:val="false"/>
        <w:keepLines/>
        <w:widowControl/>
      </w:pPr>
      <w:r>
        <w:t xml:space="preserve">Place and date: [DETAILS]. Required witness names, addresses and signatures: [DETAILS]. Required acknowledgment / certificate / registration: [DETAILS]. Agent acceptance, if required: [NAME, SIGNATURE AND DATE].</w:t>
      </w:r>
    </w:p>
    <w:p>
      <w:pPr>
        <w:pStyle w:val="Heading1"/>
        <w:keepNext/>
        <w:keepLines/>
        <w:widowControl/>
      </w:pPr>
      <w:r>
        <w:t xml:space="preserve">SIGNATURES</w:t>
      </w:r>
    </w:p>
    <w:p>
      <w:pPr>
        <w:keepNext/>
        <w:keepLines/>
        <w:widowControl/>
      </w:pPr>
      <w:r>
        <w:t xml:space="preserve">Principal: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AnyContract.ai  |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</w:rPr>
      <w:t xml:space="preserve"> / </w:t>
    </w:r>
    <w:r>
      <w:rPr>
        <w:color w:val="64748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260"/>
    </w:pPr>
    <w:rPr>
      <w:rFonts w:ascii="Calibri" w:cs="Calibri" w:eastAsia="Calibri" w:hAnsi="Calibri"/>
      <w:b/>
      <w:bCs/>
      <w:color w:val="111827"/>
      <w:sz w:val="32"/>
      <w:szCs w:val="32"/>
    </w:rPr>
  </w:style>
  <w:style w:type="paragraph" w:styleId="Heading1">
    <w:name w:val="Heading 1"/>
    <w:basedOn w:val="Normal"/>
    <w:next w:val="Normal"/>
    <w:pPr>
      <w:keepNext/>
      <w:spacing w:before="220" w:after="100"/>
    </w:pPr>
    <w:rPr>
      <w:rFonts w:ascii="Calibri" w:cs="Calibri" w:eastAsia="Calibri" w:hAnsi="Calibri"/>
      <w:b/>
      <w:bCs/>
      <w:color w:val="111827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of Attorney</dc:title>
  <dc:creator>AnyContract.ai</dc:creator>
  <dc:description>Editable contract template</dc:description>
  <cp:lastModifiedBy>Un-named</cp:lastModifiedBy>
  <cp:revision>1</cp:revision>
  <dcterms:created xsi:type="dcterms:W3CDTF">2026-10-06T08:35:51.799Z</dcterms:created>
  <dcterms:modified xsi:type="dcterms:W3CDTF">2026-10-06T08:35:51.799Z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