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TRADEMARK LICENSE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Brand Owner: [FULL LEGAL NAME], [ADDRESS], [NOTICE EMAIL].</w:t>
      </w:r>
    </w:p>
    <w:p>
      <w:pPr>
        <w:keepNext w:val="false"/>
        <w:keepLines/>
        <w:widowControl/>
      </w:pPr>
      <w:r>
        <w:t xml:space="preserve">Licensee: [FULL LEGAL NAME], [ADDRESS], [NOTICE EMAIL].</w:t>
      </w:r>
    </w:p>
    <w:p>
      <w:pPr>
        <w:pStyle w:val="Heading1"/>
        <w:keepNext/>
        <w:keepLines/>
        <w:widowControl/>
      </w:pPr>
      <w:r>
        <w:t xml:space="preserve">1. LICENSED MARKS AND SCOPE</w:t>
      </w:r>
    </w:p>
    <w:p>
      <w:pPr>
        <w:keepNext w:val="false"/>
        <w:keepLines/>
        <w:widowControl/>
      </w:pPr>
      <w:r>
        <w:t xml:space="preserve">Marks and registration details: [LIST]. Approved goods or services: [LIST]. Territory and channels: [DETAILS]. License is [EXCLUSIVE / NON-EXCLUSIVE], from [DATE] to [DATE]. Sublicensing is [PROHIBITED / PERMITTED ON SPECIFIED TERMS]. Ownership and associated goodwill remain with the owner.</w:t>
      </w:r>
    </w:p>
    <w:p>
      <w:pPr>
        <w:pStyle w:val="Heading1"/>
        <w:keepNext/>
        <w:keepLines/>
        <w:widowControl/>
      </w:pPr>
      <w:r>
        <w:t xml:space="preserve">2. QUALITY AND APPROVAL</w:t>
      </w:r>
    </w:p>
    <w:p>
      <w:pPr>
        <w:keepNext w:val="false"/>
        <w:keepLines/>
        <w:widowControl/>
      </w:pPr>
      <w:r>
        <w:t xml:space="preserve">Quality standards and brand guide version: [DETAILS]. Samples and artwork require approval through [PROCESS] before use. The owner may inspect on reasonable notice and request correction of non-compliant use within [NUMBER] days.</w:t>
      </w:r>
    </w:p>
    <w:p>
      <w:pPr>
        <w:pStyle w:val="Heading1"/>
        <w:keepNext/>
        <w:keepLines/>
        <w:widowControl/>
      </w:pPr>
      <w:r>
        <w:t xml:space="preserve">3. FEES AND RECORDS</w:t>
      </w:r>
    </w:p>
    <w:p>
      <w:pPr>
        <w:keepNext w:val="false"/>
        <w:keepLines/>
        <w:widowControl/>
      </w:pPr>
      <w:r>
        <w:t xml:space="preserve">Fee or royalty: [RATE, BASE AND CURRENCY]. Reports and payment dates: [DETAILS]. Allowable deductions: [LIST OR NONE]. Records retained for [PERIOD]; verification rights and cost allocation: [DETAILS].</w:t>
      </w:r>
    </w:p>
    <w:p>
      <w:pPr>
        <w:pStyle w:val="Heading1"/>
        <w:keepNext/>
        <w:keepLines/>
        <w:widowControl/>
      </w:pPr>
      <w:r>
        <w:t xml:space="preserve">4. PROTECTION AND CONDUCT</w:t>
      </w:r>
    </w:p>
    <w:p>
      <w:pPr>
        <w:keepNext w:val="false"/>
        <w:keepLines/>
        <w:widowControl/>
      </w:pPr>
      <w:r>
        <w:t xml:space="preserve">Do not alter, register or challenge the marks except as permitted by mandatory law. Promptly report suspected infringement. Decisions and costs for enforcement: [ALLOCATION]. Neither party may make misleading product claims.</w:t>
      </w:r>
    </w:p>
    <w:p>
      <w:pPr>
        <w:pStyle w:val="Heading1"/>
        <w:keepNext/>
        <w:keepLines/>
        <w:widowControl/>
      </w:pPr>
      <w:r>
        <w:t xml:space="preserve">5. TERMINATION AND STOCK</w:t>
      </w:r>
    </w:p>
    <w:p>
      <w:pPr>
        <w:keepNext w:val="false"/>
        <w:keepLines/>
        <w:widowControl/>
      </w:pPr>
      <w:r>
        <w:t xml:space="preserve">Material breach has a [NUMBER]-day cure period. Immediate suspension of unsafe or materially damaging use: [DEFINED CONDITIONS]. On termination, stop brand use and remove marketing material. Any sell-off period, stock treatment and outstanding royalties: [DETAILS OR NONE]. Quality duties continue during any authorized sell-off.</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Brand Owner: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Licensee: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Trademark License Agreement</dc:title>
  <dc:creator>AnyContract.ai</dc:creator>
  <dc:description>Editable contract template</dc:description>
  <cp:lastModifiedBy>Un-named</cp:lastModifiedBy>
  <cp:revision>1</cp:revision>
  <dcterms:created xsi:type="dcterms:W3CDTF">2026-10-06T04:20:03.733Z</dcterms:created>
  <dcterms:modified xsi:type="dcterms:W3CDTF">2026-10-06T04:20:03.733Z</dcterms:modified>
</cp:coreProperties>
</file>

<file path=docProps/custom.xml><?xml version="1.0" encoding="utf-8"?>
<Properties xmlns="http://schemas.openxmlformats.org/officeDocument/2006/custom-properties" xmlns:vt="http://schemas.openxmlformats.org/officeDocument/2006/docPropsVTypes"/>
</file>